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5D4B">
      <w:pPr>
        <w:rPr>
          <w:rFonts w:hint="eastAsia"/>
          <w:spacing w:val="-28"/>
          <w:lang w:val="en-US" w:eastAsia="zh-CN"/>
        </w:rPr>
      </w:pPr>
    </w:p>
    <w:p w14:paraId="7667DFD7">
      <w:pPr>
        <w:pStyle w:val="2"/>
        <w:spacing w:before="55"/>
        <w:ind w:right="-8140" w:rightChars="-3700"/>
        <w:rPr>
          <w:lang w:eastAsia="zh-CN"/>
        </w:rPr>
      </w:pPr>
      <w:r>
        <w:rPr>
          <w:rFonts w:hint="eastAsia"/>
          <w:spacing w:val="-28"/>
          <w:lang w:val="en-US" w:eastAsia="zh-CN"/>
        </w:rPr>
        <w:t>附</w:t>
      </w:r>
      <w:r>
        <w:rPr>
          <w:spacing w:val="-28"/>
          <w:lang w:eastAsia="zh-CN"/>
        </w:rPr>
        <w:t>件</w:t>
      </w:r>
      <w:r>
        <w:rPr>
          <w:lang w:eastAsia="zh-CN"/>
        </w:rPr>
        <w:t>1</w:t>
      </w:r>
    </w:p>
    <w:p w14:paraId="46E7AB13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 w14:paraId="37853D74">
      <w:pPr>
        <w:jc w:val="center"/>
        <w:rPr>
          <w:rFonts w:hint="eastAsia" w:ascii="华文仿宋" w:hAnsi="华文仿宋" w:eastAsia="华文仿宋" w:cs="华文仿宋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长三角名优食品认定办法</w:t>
      </w:r>
    </w:p>
    <w:p w14:paraId="5C6E334F">
      <w:pPr>
        <w:ind w:firstLine="3840" w:firstLineChars="1200"/>
        <w:jc w:val="center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</w:p>
    <w:p w14:paraId="52469A28">
      <w:pPr>
        <w:pStyle w:val="2"/>
        <w:tabs>
          <w:tab w:val="left" w:pos="1579"/>
          <w:tab w:val="left" w:pos="2220"/>
        </w:tabs>
        <w:spacing w:before="54"/>
        <w:ind w:left="300"/>
        <w:jc w:val="center"/>
        <w:rPr>
          <w:lang w:eastAsia="zh-CN"/>
        </w:rPr>
      </w:pPr>
    </w:p>
    <w:p w14:paraId="6626F5FA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第一章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总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则</w:t>
      </w:r>
    </w:p>
    <w:p w14:paraId="4ABD48A6">
      <w:pPr>
        <w:spacing w:line="360" w:lineRule="auto"/>
        <w:ind w:firstLine="643" w:firstLineChars="200"/>
        <w:jc w:val="both"/>
        <w:rPr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第一条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lang w:eastAsia="zh-CN"/>
        </w:rPr>
        <w:t>为推进长三角区域一体化国家战略，落实长三角食品行业高质量一体化发展的目标，构筑</w:t>
      </w: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长三角地区品牌战略平台，引导长三角区域食品产业增品种、提品质、创品牌、高质量发展，将长三角区域打造成为更具国际影响力的放心食品消费目的地、品质食品消费首选地。根据《长三角食品（工业）协会联席会组织办法》，决定开展认定长三角名优食品（以下简称名优食品）的工作。</w:t>
      </w:r>
    </w:p>
    <w:p w14:paraId="7E05AEC4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第二条</w:t>
      </w:r>
      <w:r>
        <w:rPr>
          <w:rFonts w:hint="eastAsia"/>
          <w:sz w:val="32"/>
          <w:szCs w:val="32"/>
          <w:lang w:eastAsia="zh-CN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lang w:eastAsia="zh-CN"/>
        </w:rPr>
        <w:t>名优食品的认定，由企业自愿申请，各设区市食品（工业）协会或行业主管部门推荐初审、省（市）食品（工业）协会审核，联席会组织名优食品评审委员会评审认定。</w:t>
      </w:r>
    </w:p>
    <w:p w14:paraId="0F60BD2A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第三条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日常工作由上海市、浙江省、江苏省、安徽省食品（工业）协会轮流牵头组织承办。</w:t>
      </w:r>
    </w:p>
    <w:p w14:paraId="24C75B4B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第四条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评审认定工作每年进行一次。</w:t>
      </w:r>
    </w:p>
    <w:p w14:paraId="15E3DD17">
      <w:pPr>
        <w:spacing w:line="360" w:lineRule="auto"/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第二章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条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</w:p>
    <w:p w14:paraId="731CCAA8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第五条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申报认定名优食品的企业应具备下列条件：</w:t>
      </w:r>
    </w:p>
    <w:p w14:paraId="70026A10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1、申报企业限定为三省一市协会的会员单位；</w:t>
      </w:r>
    </w:p>
    <w:p w14:paraId="034D9B35">
      <w:pPr>
        <w:spacing w:line="360" w:lineRule="auto"/>
        <w:ind w:firstLine="640" w:firstLineChars="200"/>
        <w:jc w:val="both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2、以下条件应至少满足其中之一：（1）获得国家或省级有关部门认定的高新技术企业、</w:t>
      </w:r>
      <w:r>
        <w:rPr>
          <w:rFonts w:hint="eastAsia"/>
          <w:color w:val="000000"/>
          <w:sz w:val="32"/>
          <w:szCs w:val="32"/>
          <w:shd w:val="clear" w:color="auto" w:fill="auto"/>
          <w:lang w:eastAsia="zh-CN"/>
        </w:rPr>
        <w:t>企业</w:t>
      </w:r>
      <w:r>
        <w:rPr>
          <w:rFonts w:hint="eastAsia"/>
          <w:sz w:val="32"/>
          <w:szCs w:val="32"/>
          <w:lang w:eastAsia="zh-CN"/>
        </w:rPr>
        <w:t>技术中心、专精特新中小企业、绿色工厂、老字号等企业；（2）获得国家或省级人民政府有关部门认定和授予的名牌、品牌、有机绿色等产品；（3）获得市</w:t>
      </w:r>
      <w:r>
        <w:rPr>
          <w:rFonts w:hint="eastAsia"/>
          <w:sz w:val="32"/>
          <w:szCs w:val="32"/>
          <w:lang w:val="en-US" w:eastAsia="zh-CN"/>
        </w:rPr>
        <w:t>级有关部门认定的</w:t>
      </w:r>
      <w:r>
        <w:rPr>
          <w:rFonts w:hint="eastAsia"/>
          <w:sz w:val="32"/>
          <w:szCs w:val="32"/>
          <w:lang w:eastAsia="zh-CN"/>
        </w:rPr>
        <w:t>两项</w:t>
      </w:r>
      <w:r>
        <w:rPr>
          <w:rFonts w:hint="eastAsia"/>
          <w:sz w:val="32"/>
          <w:szCs w:val="32"/>
          <w:lang w:val="en-US" w:eastAsia="zh-CN"/>
        </w:rPr>
        <w:t>及</w:t>
      </w:r>
      <w:r>
        <w:rPr>
          <w:rFonts w:hint="eastAsia"/>
          <w:sz w:val="32"/>
          <w:szCs w:val="32"/>
          <w:lang w:eastAsia="zh-CN"/>
        </w:rPr>
        <w:t>以上荣誉的产品；（4）获得诚信管理体系证书（</w:t>
      </w:r>
      <w:r>
        <w:rPr>
          <w:rFonts w:hint="eastAsia"/>
          <w:sz w:val="32"/>
          <w:szCs w:val="32"/>
          <w:lang w:val="en-US" w:eastAsia="zh-CN"/>
        </w:rPr>
        <w:t>有效期内</w:t>
      </w:r>
      <w:r>
        <w:rPr>
          <w:rFonts w:hint="eastAsia"/>
          <w:sz w:val="32"/>
          <w:szCs w:val="32"/>
          <w:lang w:eastAsia="zh-CN"/>
        </w:rPr>
        <w:t>）企业的产品；</w:t>
      </w:r>
    </w:p>
    <w:p w14:paraId="418D5AF4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  <w:lang w:eastAsia="zh-CN"/>
        </w:rPr>
        <w:t>、产品质量在长三角地区达到同行业先进水平，市场占有率名列前茅；</w:t>
      </w:r>
    </w:p>
    <w:p w14:paraId="518E94FB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  <w:lang w:eastAsia="zh-CN"/>
        </w:rPr>
        <w:t>、申报企业年销售收入 5000 万元（含）以上，利润达 100 万元（含）以上。</w:t>
      </w:r>
    </w:p>
    <w:p w14:paraId="1612F6B0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第六条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凡有下列情形之一者不属认定范围：</w:t>
      </w:r>
    </w:p>
    <w:p w14:paraId="7F925825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1、使用国（境）外商标的产品；</w:t>
      </w:r>
    </w:p>
    <w:p w14:paraId="2C4F5171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2、在三年内被监管部门监督检查判为不合格的产品；</w:t>
      </w:r>
    </w:p>
    <w:p w14:paraId="670FB8FE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3、消费者、用户反映质量问题较多的产品；</w:t>
      </w:r>
    </w:p>
    <w:p w14:paraId="3F30DFEF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4、无预包装的产品。</w:t>
      </w:r>
    </w:p>
    <w:p w14:paraId="0BC7631F">
      <w:pPr>
        <w:spacing w:line="360" w:lineRule="auto"/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第三章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程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序</w:t>
      </w:r>
    </w:p>
    <w:p w14:paraId="1781BCCC">
      <w:pPr>
        <w:spacing w:line="360" w:lineRule="auto"/>
        <w:ind w:firstLine="643" w:firstLineChars="200"/>
        <w:jc w:val="both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第七条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/>
          <w:b/>
          <w:bCs/>
          <w:sz w:val="32"/>
          <w:szCs w:val="32"/>
          <w:lang w:eastAsia="zh-CN"/>
        </w:rPr>
        <w:t>初审</w:t>
      </w:r>
    </w:p>
    <w:p w14:paraId="17BAE04E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凡符合本办法第二章第五条规定条件的食品企业，由各设区市食品（工业）协会或主管部门负责组织推荐初审，签署初审意见报省（市）食品（工业）协会。</w:t>
      </w:r>
    </w:p>
    <w:p w14:paraId="13820F0D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第八条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认定</w:t>
      </w:r>
    </w:p>
    <w:p w14:paraId="42194C99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1、各省（市）食品（工业）协会负责审核，提出审核意见后， 推荐名单报联席会（承办单位）；</w:t>
      </w:r>
    </w:p>
    <w:p w14:paraId="45EA68FC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2、承办单位组织名优食品评审委员会评审，并向联席会报告评审结果；</w:t>
      </w:r>
    </w:p>
    <w:p w14:paraId="297C689B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3、联席会负责向社会公示收集意见后认定，由上海市、浙江省、江苏省、安徽省食品（工业）协会联合颁发证书和铭牌，有效期三年。</w:t>
      </w:r>
    </w:p>
    <w:p w14:paraId="7790AAB2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第四章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管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理</w:t>
      </w:r>
    </w:p>
    <w:p w14:paraId="061CB25A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第九条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名优食品产品有效期满后，由企业申报，按认定办法进行复审复评。</w:t>
      </w:r>
    </w:p>
    <w:p w14:paraId="0B9991C6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第十条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出现下列情况之一将公示并予以取消名优食品产品称号：</w:t>
      </w:r>
    </w:p>
    <w:p w14:paraId="7A1F475B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1、有效期满不申请或未通过复审复评的；</w:t>
      </w:r>
    </w:p>
    <w:p w14:paraId="040E9F89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2、有效期内产品质量下降并被行政监管部门判为不合格产品的；</w:t>
      </w:r>
    </w:p>
    <w:p w14:paraId="125C4B39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3、消费者、用户投诉较多，造成质量事故影响较大的；</w:t>
      </w:r>
    </w:p>
    <w:p w14:paraId="523C481A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4、有效期内被撤销相应荣誉的；</w:t>
      </w:r>
    </w:p>
    <w:p w14:paraId="23578498">
      <w:pPr>
        <w:spacing w:line="360" w:lineRule="auto"/>
        <w:ind w:firstLine="640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5、企业有违法违规行为被有关部门处理的。</w:t>
      </w:r>
    </w:p>
    <w:p w14:paraId="2BE10B57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第五章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纪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律</w:t>
      </w:r>
    </w:p>
    <w:p w14:paraId="3A595ED2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第十一条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参与认定工作的有关人员，应公正廉洁，严禁以权谋私，要严格按有关规定、程序进行评审。对违规者取消其认定工作资格并相应处罚。</w:t>
      </w:r>
    </w:p>
    <w:p w14:paraId="3DF01988">
      <w:pPr>
        <w:spacing w:line="360" w:lineRule="auto"/>
        <w:ind w:firstLine="643" w:firstLineChars="20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第十二条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申报企业在认定过程中，应当实事求是，严禁弄虚作假。对采取不正当手段获取名优食品称号的，应予以除名，并通报批评。</w:t>
      </w:r>
    </w:p>
    <w:p w14:paraId="5F254C46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第六章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服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务</w:t>
      </w:r>
    </w:p>
    <w:p w14:paraId="1BA22C24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第十三条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对认定为长三角名优食品产品的企业，同时加入长三角名优食品企业商圈（平台），参加平台组织的商务合作、培训、参观考察、会议会展等相关活动。</w:t>
      </w:r>
    </w:p>
    <w:p w14:paraId="1D852680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第十四条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江浙沪皖及各设区市食品（工业）协会对长三角名优食品进行品牌推广，通过新闻、展览、展销、专项推介会等多种形式广泛宣传，提高名优食品企业和产品的知名度。</w:t>
      </w:r>
    </w:p>
    <w:p w14:paraId="3E3624F2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第十五条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根据企业需要，联席会组织长三角名优食品评审委员会专家，帮助企业制定和发展品牌战略、产品开发和市场拓展等。</w:t>
      </w:r>
    </w:p>
    <w:p w14:paraId="080A7554"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第七章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则</w:t>
      </w:r>
    </w:p>
    <w:p w14:paraId="76B66A0C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第十六条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本办法由联席会负责解释。</w:t>
      </w:r>
    </w:p>
    <w:p w14:paraId="54986B43">
      <w:pPr>
        <w:spacing w:line="360" w:lineRule="auto"/>
        <w:ind w:firstLine="643" w:firstLineChars="200"/>
        <w:jc w:val="both"/>
        <w:rPr>
          <w:rFonts w:hint="eastAsia"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第十七条</w:t>
      </w:r>
      <w:r>
        <w:rPr>
          <w:rFonts w:hint="eastAsia"/>
          <w:sz w:val="32"/>
          <w:szCs w:val="32"/>
          <w:lang w:eastAsia="zh-CN"/>
        </w:rPr>
        <w:tab/>
      </w:r>
      <w:r>
        <w:rPr>
          <w:rFonts w:hint="eastAsia"/>
          <w:sz w:val="32"/>
          <w:szCs w:val="32"/>
          <w:lang w:eastAsia="zh-CN"/>
        </w:rPr>
        <w:t>本办法报送当地协会主管部门备案。</w:t>
      </w:r>
    </w:p>
    <w:p w14:paraId="0680E809">
      <w:pPr>
        <w:spacing w:line="360" w:lineRule="auto"/>
        <w:ind w:left="660" w:leftChars="300" w:firstLine="0" w:firstLineChars="0"/>
        <w:jc w:val="both"/>
        <w:rPr>
          <w:rFonts w:hint="eastAsia"/>
          <w:sz w:val="32"/>
          <w:szCs w:val="32"/>
          <w:lang w:eastAsia="zh-CN"/>
        </w:rPr>
      </w:pPr>
    </w:p>
    <w:p w14:paraId="5E76D056">
      <w:pPr>
        <w:spacing w:line="360" w:lineRule="auto"/>
        <w:ind w:left="660" w:leftChars="300" w:firstLine="0" w:firstLineChars="0"/>
        <w:jc w:val="both"/>
        <w:rPr>
          <w:rFonts w:hint="eastAsia"/>
          <w:sz w:val="32"/>
          <w:szCs w:val="32"/>
          <w:lang w:eastAsia="zh-CN"/>
        </w:rPr>
      </w:pPr>
    </w:p>
    <w:p w14:paraId="1714FCB4">
      <w:pPr>
        <w:spacing w:line="360" w:lineRule="auto"/>
        <w:ind w:left="660" w:leftChars="300" w:firstLine="0" w:firstLineChars="0"/>
        <w:jc w:val="righ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  <w:lang w:eastAsia="zh-CN"/>
        </w:rPr>
        <w:t>长三角地区食品（工业）协会联席会</w:t>
      </w:r>
    </w:p>
    <w:p w14:paraId="0BA0D838">
      <w:pPr>
        <w:wordWrap w:val="0"/>
        <w:spacing w:line="360" w:lineRule="auto"/>
        <w:ind w:left="660" w:leftChars="300" w:firstLine="0" w:firstLineChars="0"/>
        <w:jc w:val="right"/>
        <w:rPr>
          <w:rFonts w:hint="eastAsia"/>
          <w:sz w:val="32"/>
          <w:szCs w:val="32"/>
          <w:lang w:eastAsia="zh-CN"/>
        </w:rPr>
        <w:sectPr>
          <w:footerReference r:id="rId3" w:type="default"/>
          <w:pgSz w:w="11910" w:h="16840"/>
          <w:pgMar w:top="1417" w:right="1701" w:bottom="1417" w:left="1701" w:header="720" w:footer="720" w:gutter="0"/>
          <w:cols w:space="720" w:num="1"/>
        </w:sectPr>
      </w:pPr>
      <w:r>
        <w:rPr>
          <w:rFonts w:hint="eastAsia"/>
          <w:sz w:val="32"/>
          <w:szCs w:val="32"/>
          <w:lang w:val="en-US" w:eastAsia="zh-CN"/>
        </w:rPr>
        <w:t xml:space="preserve"> </w:t>
      </w:r>
    </w:p>
    <w:p w14:paraId="1BBA1A0C">
      <w:pPr>
        <w:pStyle w:val="2"/>
        <w:spacing w:before="54"/>
        <w:rPr>
          <w:lang w:eastAsia="zh-CN"/>
        </w:rPr>
      </w:pPr>
      <w:r>
        <w:rPr>
          <w:lang w:eastAsia="zh-CN"/>
        </w:rPr>
        <w:t>附件2</w:t>
      </w:r>
    </w:p>
    <w:p w14:paraId="5E55433D">
      <w:pPr>
        <w:pStyle w:val="2"/>
        <w:rPr>
          <w:sz w:val="27"/>
          <w:lang w:eastAsia="zh-CN"/>
        </w:rPr>
      </w:pPr>
    </w:p>
    <w:p w14:paraId="78BD6AE0"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度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长三角名优食品认定工作方案</w:t>
      </w:r>
    </w:p>
    <w:p w14:paraId="0E8F7474">
      <w:pPr>
        <w:ind w:firstLine="1446" w:firstLineChars="400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</w:p>
    <w:p w14:paraId="02559A6E">
      <w:pPr>
        <w:pStyle w:val="2"/>
        <w:spacing w:line="357" w:lineRule="auto"/>
        <w:ind w:right="357" w:firstLine="640" w:firstLineChars="200"/>
        <w:jc w:val="both"/>
        <w:rPr>
          <w:b w:val="0"/>
          <w:bCs w:val="0"/>
          <w:lang w:eastAsia="zh-CN"/>
        </w:rPr>
      </w:pPr>
      <w:r>
        <w:rPr>
          <w:b w:val="0"/>
          <w:bCs w:val="0"/>
          <w:lang w:eastAsia="zh-CN"/>
        </w:rPr>
        <w:t>一、时间安排</w:t>
      </w:r>
    </w:p>
    <w:p w14:paraId="135DB8A6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1、</w:t>
      </w:r>
      <w:r>
        <w:rPr>
          <w:rFonts w:hint="eastAsia"/>
          <w:lang w:val="en-US" w:eastAsia="zh-CN"/>
        </w:rPr>
        <w:t>5月，</w:t>
      </w:r>
      <w:r>
        <w:rPr>
          <w:rFonts w:hint="eastAsia"/>
          <w:lang w:eastAsia="zh-CN"/>
        </w:rPr>
        <w:t>三省一市行业协会召开筹备会，讨论认定工作方案。</w:t>
      </w:r>
    </w:p>
    <w:p w14:paraId="6DBA1850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2、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>-7月</w:t>
      </w:r>
      <w:r>
        <w:rPr>
          <w:rFonts w:hint="eastAsia"/>
          <w:lang w:eastAsia="zh-CN"/>
        </w:rPr>
        <w:t>，三省一市行业协会联合下发通知；由各</w:t>
      </w:r>
      <w:r>
        <w:rPr>
          <w:rFonts w:hint="eastAsia"/>
          <w:lang w:val="en-US" w:eastAsia="zh-CN"/>
        </w:rPr>
        <w:t>（市</w:t>
      </w:r>
      <w:r>
        <w:rPr>
          <w:rFonts w:hint="eastAsia"/>
          <w:lang w:eastAsia="zh-CN"/>
        </w:rPr>
        <w:t>）食品(工业)协会动员、组织企业申报、完成初审。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 xml:space="preserve"> 月</w:t>
      </w:r>
      <w:r>
        <w:rPr>
          <w:rFonts w:hint="eastAsia"/>
          <w:lang w:val="en-US" w:eastAsia="zh-CN"/>
        </w:rPr>
        <w:t>上</w:t>
      </w:r>
      <w:r>
        <w:rPr>
          <w:rFonts w:hint="eastAsia"/>
          <w:lang w:eastAsia="zh-CN"/>
        </w:rPr>
        <w:t>旬编制造册向省(市)食品(工业)协会上报。</w:t>
      </w:r>
    </w:p>
    <w:p w14:paraId="0854785B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3、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CN"/>
        </w:rPr>
        <w:t>月底，省(市)食品（工业）协会负责审核，提出推荐意见。</w:t>
      </w:r>
    </w:p>
    <w:p w14:paraId="0BF5E048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4、</w:t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月初，将推荐名单及相关资料一并送交</w:t>
      </w:r>
      <w:r>
        <w:rPr>
          <w:rFonts w:hint="eastAsia"/>
          <w:lang w:val="en-US" w:eastAsia="zh-CN"/>
        </w:rPr>
        <w:t>浙江</w:t>
      </w:r>
      <w:r>
        <w:rPr>
          <w:rFonts w:hint="eastAsia"/>
          <w:lang w:eastAsia="zh-CN"/>
        </w:rPr>
        <w:t>省食品</w:t>
      </w:r>
      <w:r>
        <w:rPr>
          <w:rFonts w:hint="eastAsia"/>
          <w:lang w:val="en-US" w:eastAsia="zh-CN"/>
        </w:rPr>
        <w:t>工业</w:t>
      </w:r>
      <w:r>
        <w:rPr>
          <w:rFonts w:hint="eastAsia"/>
          <w:lang w:eastAsia="zh-CN"/>
        </w:rPr>
        <w:t>协会进行汇总。</w:t>
      </w:r>
    </w:p>
    <w:p w14:paraId="47B92A87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5、</w:t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月底，组织名优食品评审专家进行评审，由长三角食品（工业）协会联席会审定通过。</w:t>
      </w:r>
    </w:p>
    <w:p w14:paraId="4400E2A8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6、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月，公示202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年度长三角名优食品认定名单。</w:t>
      </w:r>
    </w:p>
    <w:p w14:paraId="0E9D4FEB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7、11月</w:t>
      </w:r>
      <w:r>
        <w:rPr>
          <w:rFonts w:hint="eastAsia"/>
          <w:lang w:val="en-US" w:eastAsia="zh-CN"/>
        </w:rPr>
        <w:t>初，</w:t>
      </w:r>
      <w:r>
        <w:rPr>
          <w:rFonts w:hint="eastAsia"/>
          <w:lang w:eastAsia="zh-CN"/>
        </w:rPr>
        <w:t>在</w:t>
      </w:r>
      <w:r>
        <w:rPr>
          <w:rFonts w:hint="eastAsia"/>
          <w:lang w:val="en-US" w:eastAsia="zh-CN"/>
        </w:rPr>
        <w:t>浙江</w:t>
      </w:r>
      <w:r>
        <w:rPr>
          <w:rFonts w:hint="eastAsia"/>
          <w:lang w:eastAsia="zh-CN"/>
        </w:rPr>
        <w:t>（地点待定）召开颁证大会，并组织获得认定企业参加名优食品品牌峰会（</w:t>
      </w:r>
      <w:r>
        <w:rPr>
          <w:rFonts w:hint="eastAsia"/>
          <w:lang w:val="en-US" w:eastAsia="zh-CN"/>
        </w:rPr>
        <w:t>颁证</w:t>
      </w:r>
      <w:r>
        <w:rPr>
          <w:rFonts w:hint="eastAsia"/>
          <w:lang w:eastAsia="zh-CN"/>
        </w:rPr>
        <w:t>大会）、大会期间将集中展示</w:t>
      </w:r>
      <w:r>
        <w:rPr>
          <w:rFonts w:hint="eastAsia"/>
          <w:lang w:val="en-US" w:eastAsia="zh-CN"/>
        </w:rPr>
        <w:t>推介</w:t>
      </w:r>
      <w:r>
        <w:rPr>
          <w:rFonts w:hint="eastAsia"/>
          <w:lang w:eastAsia="zh-CN"/>
        </w:rPr>
        <w:t>长三角名优食品产品。</w:t>
      </w:r>
    </w:p>
    <w:p w14:paraId="19812C8E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二、</w:t>
      </w:r>
      <w:r>
        <w:rPr>
          <w:rFonts w:hint="eastAsia"/>
          <w:lang w:eastAsia="zh-CN"/>
        </w:rPr>
        <w:t>企业申报、参评长三角名优食品认定不收费。参加“202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年度长三角名优食品品牌峰会（</w:t>
      </w:r>
      <w:r>
        <w:rPr>
          <w:rFonts w:hint="eastAsia"/>
          <w:lang w:val="en-US" w:eastAsia="zh-CN"/>
        </w:rPr>
        <w:t>颁证</w:t>
      </w:r>
      <w:r>
        <w:rPr>
          <w:rFonts w:hint="eastAsia"/>
          <w:lang w:eastAsia="zh-CN"/>
        </w:rPr>
        <w:t>大会）”适当收取会务费，具体要求</w:t>
      </w:r>
      <w:r>
        <w:rPr>
          <w:rFonts w:hint="eastAsia"/>
          <w:lang w:val="en-US" w:eastAsia="zh-CN"/>
        </w:rPr>
        <w:t>以</w:t>
      </w:r>
      <w:r>
        <w:rPr>
          <w:rFonts w:hint="eastAsia"/>
          <w:lang w:eastAsia="zh-CN"/>
        </w:rPr>
        <w:t>后期会议通知</w:t>
      </w:r>
      <w:r>
        <w:rPr>
          <w:rFonts w:hint="eastAsia"/>
          <w:lang w:val="en-US" w:eastAsia="zh-CN"/>
        </w:rPr>
        <w:t>为准</w:t>
      </w:r>
      <w:r>
        <w:rPr>
          <w:rFonts w:hint="eastAsia"/>
          <w:lang w:eastAsia="zh-CN"/>
        </w:rPr>
        <w:t>。</w:t>
      </w:r>
    </w:p>
    <w:p w14:paraId="4F78A9E8">
      <w:pPr>
        <w:pStyle w:val="2"/>
        <w:spacing w:line="357" w:lineRule="auto"/>
        <w:ind w:firstLine="64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三、其它有关事项，请向各省（市）食品工业协会咨询。</w:t>
      </w:r>
    </w:p>
    <w:p w14:paraId="56DB01EA">
      <w:pPr>
        <w:pStyle w:val="2"/>
        <w:spacing w:line="357" w:lineRule="auto"/>
        <w:jc w:val="both"/>
        <w:rPr>
          <w:rFonts w:hint="eastAsia"/>
          <w:lang w:eastAsia="zh-CN"/>
        </w:rPr>
      </w:pPr>
    </w:p>
    <w:p w14:paraId="1058BFA7">
      <w:pPr>
        <w:pStyle w:val="2"/>
        <w:spacing w:before="12"/>
        <w:rPr>
          <w:sz w:val="25"/>
          <w:lang w:eastAsia="zh-CN"/>
        </w:rPr>
      </w:pPr>
    </w:p>
    <w:p w14:paraId="5196A382">
      <w:pPr>
        <w:pStyle w:val="2"/>
        <w:ind w:firstLine="640" w:firstLineChars="200"/>
        <w:jc w:val="right"/>
        <w:rPr>
          <w:lang w:eastAsia="zh-CN"/>
        </w:rPr>
      </w:pPr>
      <w:r>
        <w:rPr>
          <w:lang w:eastAsia="zh-CN"/>
        </w:rPr>
        <w:t>长三角</w:t>
      </w:r>
      <w:r>
        <w:rPr>
          <w:rFonts w:hint="eastAsia"/>
          <w:lang w:val="en-US" w:eastAsia="zh-CN"/>
        </w:rPr>
        <w:t>地区</w:t>
      </w:r>
      <w:r>
        <w:rPr>
          <w:lang w:eastAsia="zh-CN"/>
        </w:rPr>
        <w:t>食品(工业)协会联席会</w:t>
      </w:r>
    </w:p>
    <w:p w14:paraId="60CF5B28">
      <w:pPr>
        <w:pStyle w:val="2"/>
        <w:spacing w:before="214"/>
        <w:ind w:left="4816" w:firstLine="640" w:firstLineChars="200"/>
        <w:rPr>
          <w:lang w:eastAsia="zh-CN"/>
        </w:rPr>
      </w:pPr>
      <w:r>
        <w:rPr>
          <w:lang w:eastAsia="zh-CN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年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月</w:t>
      </w:r>
      <w:r>
        <w:rPr>
          <w:rFonts w:hint="eastAsia"/>
          <w:lang w:val="en-US" w:eastAsia="zh-CN"/>
        </w:rPr>
        <w:t>24</w:t>
      </w:r>
      <w:r>
        <w:rPr>
          <w:rFonts w:hint="eastAsia"/>
          <w:lang w:eastAsia="zh-CN"/>
        </w:rPr>
        <w:t>日</w:t>
      </w:r>
    </w:p>
    <w:p w14:paraId="7DEA4D5A">
      <w:pPr>
        <w:rPr>
          <w:lang w:eastAsia="zh-CN"/>
        </w:rPr>
        <w:sectPr>
          <w:pgSz w:w="11910" w:h="16840"/>
          <w:pgMar w:top="1560" w:right="1803" w:bottom="1420" w:left="1803" w:header="720" w:footer="720" w:gutter="0"/>
          <w:cols w:space="720" w:num="1"/>
        </w:sectPr>
      </w:pPr>
    </w:p>
    <w:p w14:paraId="603899FE">
      <w:pPr>
        <w:pStyle w:val="2"/>
        <w:spacing w:before="54"/>
        <w:rPr>
          <w:lang w:eastAsia="zh-CN"/>
        </w:rPr>
      </w:pPr>
      <w:r>
        <w:rPr>
          <w:lang w:eastAsia="zh-CN"/>
        </w:rPr>
        <w:t>附件3</w:t>
      </w:r>
    </w:p>
    <w:p w14:paraId="2AB6C959">
      <w:pPr>
        <w:pStyle w:val="2"/>
        <w:rPr>
          <w:sz w:val="20"/>
          <w:lang w:eastAsia="zh-CN"/>
        </w:rPr>
      </w:pPr>
    </w:p>
    <w:p w14:paraId="4326A29A">
      <w:pPr>
        <w:pStyle w:val="2"/>
        <w:rPr>
          <w:sz w:val="20"/>
          <w:lang w:eastAsia="zh-CN"/>
        </w:rPr>
      </w:pPr>
    </w:p>
    <w:p w14:paraId="74797D0F">
      <w:pPr>
        <w:pStyle w:val="2"/>
        <w:rPr>
          <w:sz w:val="20"/>
          <w:lang w:eastAsia="zh-CN"/>
        </w:rPr>
      </w:pPr>
    </w:p>
    <w:p w14:paraId="590963BC">
      <w:pPr>
        <w:pStyle w:val="2"/>
        <w:spacing w:before="7"/>
        <w:rPr>
          <w:sz w:val="17"/>
          <w:lang w:eastAsia="zh-CN"/>
        </w:rPr>
      </w:pPr>
    </w:p>
    <w:p w14:paraId="36156941">
      <w:pPr>
        <w:pStyle w:val="2"/>
        <w:spacing w:before="7"/>
        <w:rPr>
          <w:sz w:val="17"/>
          <w:lang w:eastAsia="zh-CN"/>
        </w:rPr>
      </w:pPr>
    </w:p>
    <w:p w14:paraId="27693701">
      <w:pPr>
        <w:spacing w:before="50"/>
        <w:ind w:left="298"/>
        <w:jc w:val="center"/>
        <w:rPr>
          <w:b/>
          <w:bCs/>
          <w:sz w:val="36"/>
          <w:lang w:eastAsia="zh-CN"/>
        </w:rPr>
      </w:pPr>
      <w:r>
        <w:rPr>
          <w:b/>
          <w:bCs/>
          <w:sz w:val="36"/>
          <w:lang w:eastAsia="zh-CN"/>
        </w:rPr>
        <w:t>二○</w:t>
      </w:r>
      <w:r>
        <w:rPr>
          <w:rFonts w:hint="eastAsia"/>
          <w:b/>
          <w:bCs/>
          <w:sz w:val="36"/>
          <w:lang w:eastAsia="zh-CN"/>
        </w:rPr>
        <w:t>二</w:t>
      </w:r>
      <w:r>
        <w:rPr>
          <w:rFonts w:hint="eastAsia"/>
          <w:b/>
          <w:bCs/>
          <w:sz w:val="36"/>
          <w:lang w:val="en-US" w:eastAsia="zh-CN"/>
        </w:rPr>
        <w:t>四</w:t>
      </w:r>
      <w:r>
        <w:rPr>
          <w:b/>
          <w:bCs/>
          <w:sz w:val="36"/>
          <w:lang w:eastAsia="zh-CN"/>
        </w:rPr>
        <w:t>年度</w:t>
      </w:r>
    </w:p>
    <w:p w14:paraId="2DD3B696">
      <w:pPr>
        <w:pStyle w:val="2"/>
        <w:spacing w:before="1"/>
        <w:jc w:val="center"/>
        <w:rPr>
          <w:sz w:val="34"/>
          <w:lang w:eastAsia="zh-CN"/>
        </w:rPr>
      </w:pPr>
    </w:p>
    <w:p w14:paraId="2B3A6C24">
      <w:pPr>
        <w:ind w:left="307"/>
        <w:jc w:val="center"/>
        <w:rPr>
          <w:b/>
          <w:sz w:val="44"/>
          <w:lang w:eastAsia="zh-CN"/>
        </w:rPr>
      </w:pPr>
      <w:r>
        <w:rPr>
          <w:b/>
          <w:sz w:val="44"/>
          <w:lang w:eastAsia="zh-CN"/>
        </w:rPr>
        <w:t>长三角名优食品推荐申请表</w:t>
      </w:r>
    </w:p>
    <w:p w14:paraId="00D7EF94">
      <w:pPr>
        <w:pStyle w:val="2"/>
        <w:spacing w:before="8"/>
        <w:jc w:val="center"/>
        <w:rPr>
          <w:b/>
          <w:sz w:val="59"/>
          <w:lang w:eastAsia="zh-CN"/>
        </w:rPr>
      </w:pPr>
    </w:p>
    <w:p w14:paraId="7A1B897A">
      <w:pPr>
        <w:pStyle w:val="2"/>
        <w:tabs>
          <w:tab w:val="left" w:pos="2539"/>
        </w:tabs>
        <w:ind w:left="297"/>
        <w:jc w:val="center"/>
        <w:rPr>
          <w:lang w:eastAsia="zh-CN"/>
        </w:rPr>
      </w:pPr>
      <w:r>
        <w:rPr>
          <w:lang w:eastAsia="zh-CN"/>
        </w:rPr>
        <w:t>□初审</w:t>
      </w:r>
      <w:r>
        <w:rPr>
          <w:lang w:eastAsia="zh-CN"/>
        </w:rPr>
        <w:tab/>
      </w:r>
      <w:r>
        <w:rPr>
          <w:lang w:eastAsia="zh-CN"/>
        </w:rPr>
        <w:t>□复审复评</w:t>
      </w:r>
    </w:p>
    <w:p w14:paraId="287DD1B9">
      <w:pPr>
        <w:pStyle w:val="2"/>
        <w:rPr>
          <w:lang w:eastAsia="zh-CN"/>
        </w:rPr>
      </w:pPr>
    </w:p>
    <w:p w14:paraId="7F81A4CA">
      <w:pPr>
        <w:pStyle w:val="2"/>
        <w:rPr>
          <w:lang w:eastAsia="zh-CN"/>
        </w:rPr>
      </w:pPr>
    </w:p>
    <w:p w14:paraId="5C07BA41">
      <w:pPr>
        <w:pStyle w:val="2"/>
        <w:rPr>
          <w:lang w:eastAsia="zh-CN"/>
        </w:rPr>
      </w:pPr>
    </w:p>
    <w:p w14:paraId="641B54B1">
      <w:pPr>
        <w:pStyle w:val="2"/>
        <w:rPr>
          <w:lang w:eastAsia="zh-CN"/>
        </w:rPr>
      </w:pPr>
    </w:p>
    <w:p w14:paraId="75907D89">
      <w:pPr>
        <w:pStyle w:val="2"/>
        <w:rPr>
          <w:lang w:eastAsia="zh-CN"/>
        </w:rPr>
      </w:pPr>
    </w:p>
    <w:p w14:paraId="3D230257">
      <w:pPr>
        <w:pStyle w:val="2"/>
        <w:rPr>
          <w:lang w:eastAsia="zh-CN"/>
        </w:rPr>
      </w:pPr>
    </w:p>
    <w:p w14:paraId="2AA7AB86">
      <w:pPr>
        <w:pStyle w:val="2"/>
        <w:spacing w:before="2"/>
        <w:rPr>
          <w:sz w:val="36"/>
          <w:lang w:eastAsia="zh-CN"/>
        </w:rPr>
      </w:pPr>
    </w:p>
    <w:p w14:paraId="361FFF1D">
      <w:pPr>
        <w:pStyle w:val="2"/>
        <w:tabs>
          <w:tab w:val="left" w:pos="8775"/>
        </w:tabs>
        <w:spacing w:before="1"/>
        <w:rPr>
          <w:rFonts w:ascii="Times New Roman" w:eastAsia="Times New Roman"/>
          <w:lang w:eastAsia="zh-CN"/>
        </w:rPr>
      </w:pPr>
      <w:r>
        <w:rPr>
          <w:w w:val="99"/>
          <w:lang w:eastAsia="zh-CN"/>
        </w:rPr>
        <w:t>申</w:t>
      </w:r>
      <w:r>
        <w:rPr>
          <w:spacing w:val="1"/>
          <w:w w:val="99"/>
          <w:lang w:eastAsia="zh-CN"/>
        </w:rPr>
        <w:t>报</w:t>
      </w:r>
      <w:r>
        <w:rPr>
          <w:w w:val="99"/>
          <w:lang w:eastAsia="zh-CN"/>
        </w:rPr>
        <w:t>企业</w:t>
      </w:r>
      <w:r>
        <w:rPr>
          <w:spacing w:val="1"/>
          <w:w w:val="99"/>
          <w:lang w:eastAsia="zh-CN"/>
        </w:rPr>
        <w:t>名</w:t>
      </w:r>
      <w:r>
        <w:rPr>
          <w:w w:val="99"/>
          <w:lang w:eastAsia="zh-CN"/>
        </w:rPr>
        <w:t>称（</w:t>
      </w:r>
      <w:r>
        <w:rPr>
          <w:spacing w:val="1"/>
          <w:w w:val="99"/>
          <w:lang w:eastAsia="zh-CN"/>
        </w:rPr>
        <w:t>盖</w:t>
      </w:r>
      <w:r>
        <w:rPr>
          <w:w w:val="99"/>
          <w:lang w:eastAsia="zh-CN"/>
        </w:rPr>
        <w:t>章</w:t>
      </w:r>
      <w:r>
        <w:rPr>
          <w:spacing w:val="-161"/>
          <w:w w:val="99"/>
          <w:lang w:eastAsia="zh-CN"/>
        </w:rPr>
        <w:t>）</w:t>
      </w:r>
      <w:r>
        <w:rPr>
          <w:w w:val="99"/>
          <w:lang w:eastAsia="zh-CN"/>
        </w:rPr>
        <w:t>：</w:t>
      </w:r>
      <w:r>
        <w:rPr>
          <w:rFonts w:ascii="Times New Roman" w:eastAsia="Times New Roman"/>
          <w:w w:val="99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 w14:paraId="4730BE43">
      <w:pPr>
        <w:pStyle w:val="2"/>
        <w:rPr>
          <w:rFonts w:ascii="Times New Roman"/>
          <w:sz w:val="20"/>
          <w:lang w:eastAsia="zh-CN"/>
        </w:rPr>
      </w:pPr>
    </w:p>
    <w:p w14:paraId="578FBECF">
      <w:pPr>
        <w:pStyle w:val="2"/>
        <w:tabs>
          <w:tab w:val="left" w:pos="8775"/>
        </w:tabs>
        <w:spacing w:before="224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申报产品名称：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 w14:paraId="27515175">
      <w:pPr>
        <w:pStyle w:val="2"/>
        <w:rPr>
          <w:rFonts w:ascii="Times New Roman"/>
          <w:sz w:val="20"/>
          <w:lang w:eastAsia="zh-CN"/>
        </w:rPr>
      </w:pPr>
    </w:p>
    <w:p w14:paraId="006E166F">
      <w:pPr>
        <w:pStyle w:val="2"/>
        <w:tabs>
          <w:tab w:val="left" w:pos="8775"/>
        </w:tabs>
        <w:spacing w:before="224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申报注册商标：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 w14:paraId="3C8A02B7">
      <w:pPr>
        <w:pStyle w:val="2"/>
        <w:rPr>
          <w:rFonts w:ascii="Times New Roman"/>
          <w:sz w:val="20"/>
          <w:lang w:eastAsia="zh-CN"/>
        </w:rPr>
      </w:pPr>
    </w:p>
    <w:p w14:paraId="7D2C3162">
      <w:pPr>
        <w:pStyle w:val="2"/>
        <w:tabs>
          <w:tab w:val="left" w:pos="8775"/>
        </w:tabs>
        <w:spacing w:before="224"/>
        <w:rPr>
          <w:rFonts w:ascii="Times New Roman" w:eastAsia="Times New Roman"/>
          <w:lang w:eastAsia="zh-CN"/>
        </w:rPr>
      </w:pPr>
      <w:r>
        <w:rPr>
          <w:w w:val="95"/>
          <w:lang w:eastAsia="zh-CN"/>
        </w:rPr>
        <w:t>推荐</w:t>
      </w:r>
      <w:r>
        <w:rPr>
          <w:rFonts w:hint="eastAsia"/>
          <w:w w:val="95"/>
          <w:lang w:eastAsia="zh-CN"/>
        </w:rPr>
        <w:t>单位（协会）</w:t>
      </w:r>
      <w:r>
        <w:rPr>
          <w:w w:val="95"/>
          <w:lang w:eastAsia="zh-CN"/>
        </w:rPr>
        <w:t>：</w:t>
      </w:r>
      <w:r>
        <w:rPr>
          <w:rFonts w:ascii="Times New Roman" w:eastAsia="Times New Roman"/>
          <w:w w:val="95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</w:p>
    <w:p w14:paraId="268B9040">
      <w:pPr>
        <w:pStyle w:val="2"/>
        <w:rPr>
          <w:rFonts w:ascii="Times New Roman"/>
          <w:sz w:val="20"/>
          <w:lang w:eastAsia="zh-CN"/>
        </w:rPr>
      </w:pPr>
    </w:p>
    <w:p w14:paraId="0565F86E">
      <w:pPr>
        <w:pStyle w:val="2"/>
        <w:rPr>
          <w:rFonts w:ascii="Times New Roman"/>
          <w:sz w:val="20"/>
          <w:lang w:eastAsia="zh-CN"/>
        </w:rPr>
      </w:pPr>
    </w:p>
    <w:p w14:paraId="17AF42ED">
      <w:pPr>
        <w:pStyle w:val="2"/>
        <w:spacing w:before="1"/>
        <w:rPr>
          <w:rFonts w:ascii="Times New Roman"/>
          <w:sz w:val="28"/>
          <w:lang w:eastAsia="zh-CN"/>
        </w:rPr>
      </w:pPr>
    </w:p>
    <w:p w14:paraId="3AE8CDDA">
      <w:pPr>
        <w:pStyle w:val="2"/>
        <w:tabs>
          <w:tab w:val="left" w:pos="5192"/>
          <w:tab w:val="left" w:pos="5991"/>
          <w:tab w:val="left" w:pos="6793"/>
        </w:tabs>
        <w:spacing w:before="55"/>
        <w:ind w:firstLine="2560" w:firstLineChars="800"/>
        <w:rPr>
          <w:lang w:eastAsia="zh-CN"/>
        </w:rPr>
      </w:pPr>
      <w:r>
        <w:rPr>
          <w:lang w:eastAsia="zh-CN"/>
        </w:rPr>
        <w:t>填表日期：</w:t>
      </w:r>
      <w:r>
        <w:rPr>
          <w:lang w:eastAsia="zh-CN"/>
        </w:rPr>
        <w:tab/>
      </w:r>
      <w:r>
        <w:rPr>
          <w:lang w:eastAsia="zh-CN"/>
        </w:rPr>
        <w:t>年</w:t>
      </w:r>
      <w:r>
        <w:rPr>
          <w:lang w:eastAsia="zh-CN"/>
        </w:rPr>
        <w:tab/>
      </w:r>
      <w:r>
        <w:rPr>
          <w:lang w:eastAsia="zh-CN"/>
        </w:rPr>
        <w:t>月</w:t>
      </w:r>
      <w:r>
        <w:rPr>
          <w:lang w:eastAsia="zh-CN"/>
        </w:rPr>
        <w:tab/>
      </w:r>
      <w:r>
        <w:rPr>
          <w:lang w:eastAsia="zh-CN"/>
        </w:rPr>
        <w:t>日</w:t>
      </w:r>
    </w:p>
    <w:p w14:paraId="49C8AC8E">
      <w:pPr>
        <w:rPr>
          <w:lang w:eastAsia="zh-CN"/>
        </w:rPr>
        <w:sectPr>
          <w:pgSz w:w="11910" w:h="16840"/>
          <w:pgMar w:top="1580" w:right="1803" w:bottom="280" w:left="1803" w:header="720" w:footer="720" w:gutter="0"/>
          <w:cols w:space="720" w:num="1"/>
        </w:sectPr>
      </w:pPr>
    </w:p>
    <w:tbl>
      <w:tblPr>
        <w:tblStyle w:val="14"/>
        <w:tblpPr w:leftFromText="180" w:rightFromText="180" w:vertAnchor="text" w:horzAnchor="page" w:tblpX="1054" w:tblpY="756"/>
        <w:tblOverlap w:val="never"/>
        <w:tblW w:w="95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0"/>
        <w:gridCol w:w="1988"/>
        <w:gridCol w:w="139"/>
        <w:gridCol w:w="1171"/>
        <w:gridCol w:w="678"/>
        <w:gridCol w:w="791"/>
        <w:gridCol w:w="1197"/>
        <w:gridCol w:w="450"/>
        <w:gridCol w:w="1541"/>
      </w:tblGrid>
      <w:tr w14:paraId="3C4F3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0" w:type="dxa"/>
            <w:noWrap w:val="0"/>
            <w:vAlign w:val="top"/>
          </w:tcPr>
          <w:p w14:paraId="6FD149DB">
            <w:pPr>
              <w:pStyle w:val="17"/>
              <w:spacing w:before="169"/>
              <w:ind w:left="95" w:right="45"/>
              <w:jc w:val="center"/>
              <w:rPr>
                <w:sz w:val="28"/>
              </w:rPr>
            </w:pPr>
            <w:r>
              <w:rPr>
                <w:sz w:val="28"/>
              </w:rPr>
              <w:t>法定代表人</w:t>
            </w:r>
          </w:p>
        </w:tc>
        <w:tc>
          <w:tcPr>
            <w:tcW w:w="2127" w:type="dxa"/>
            <w:gridSpan w:val="2"/>
            <w:noWrap w:val="0"/>
            <w:vAlign w:val="top"/>
          </w:tcPr>
          <w:p w14:paraId="7FDCBCA0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  <w:noWrap w:val="0"/>
            <w:vAlign w:val="top"/>
          </w:tcPr>
          <w:p w14:paraId="4EF7F425">
            <w:pPr>
              <w:pStyle w:val="17"/>
              <w:spacing w:before="168"/>
              <w:jc w:val="center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eastAsia="zh-CN"/>
              </w:rPr>
              <w:t>注册资</w:t>
            </w:r>
            <w:r>
              <w:rPr>
                <w:rFonts w:hint="eastAsia"/>
                <w:sz w:val="28"/>
                <w:lang w:val="en-US" w:eastAsia="zh-CN"/>
              </w:rPr>
              <w:t>本</w:t>
            </w:r>
          </w:p>
        </w:tc>
        <w:tc>
          <w:tcPr>
            <w:tcW w:w="1469" w:type="dxa"/>
            <w:gridSpan w:val="2"/>
            <w:noWrap w:val="0"/>
            <w:vAlign w:val="top"/>
          </w:tcPr>
          <w:p w14:paraId="4CEEC6D7">
            <w:pPr>
              <w:pStyle w:val="17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 w14:paraId="01E90B00">
            <w:pPr>
              <w:pStyle w:val="17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所在地区</w:t>
            </w:r>
          </w:p>
        </w:tc>
        <w:tc>
          <w:tcPr>
            <w:tcW w:w="1541" w:type="dxa"/>
            <w:noWrap w:val="0"/>
            <w:vAlign w:val="top"/>
          </w:tcPr>
          <w:p w14:paraId="41844536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195BC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0" w:type="dxa"/>
            <w:noWrap w:val="0"/>
            <w:vAlign w:val="top"/>
          </w:tcPr>
          <w:p w14:paraId="4100909E">
            <w:pPr>
              <w:pStyle w:val="17"/>
              <w:spacing w:before="169"/>
              <w:ind w:left="95" w:right="45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联系人</w:t>
            </w:r>
          </w:p>
        </w:tc>
        <w:tc>
          <w:tcPr>
            <w:tcW w:w="2127" w:type="dxa"/>
            <w:gridSpan w:val="2"/>
            <w:noWrap w:val="0"/>
            <w:vAlign w:val="top"/>
          </w:tcPr>
          <w:p w14:paraId="7607F805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171" w:type="dxa"/>
            <w:noWrap w:val="0"/>
            <w:vAlign w:val="top"/>
          </w:tcPr>
          <w:p w14:paraId="186DB500">
            <w:pPr>
              <w:pStyle w:val="17"/>
              <w:spacing w:before="168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电话</w:t>
            </w:r>
          </w:p>
        </w:tc>
        <w:tc>
          <w:tcPr>
            <w:tcW w:w="1469" w:type="dxa"/>
            <w:gridSpan w:val="2"/>
            <w:noWrap w:val="0"/>
            <w:vAlign w:val="top"/>
          </w:tcPr>
          <w:p w14:paraId="2CE20CB7">
            <w:pPr>
              <w:pStyle w:val="17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647" w:type="dxa"/>
            <w:gridSpan w:val="2"/>
            <w:noWrap w:val="0"/>
            <w:vAlign w:val="center"/>
          </w:tcPr>
          <w:p w14:paraId="795E2342">
            <w:pPr>
              <w:pStyle w:val="17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手机</w:t>
            </w:r>
          </w:p>
        </w:tc>
        <w:tc>
          <w:tcPr>
            <w:tcW w:w="1541" w:type="dxa"/>
            <w:noWrap w:val="0"/>
            <w:vAlign w:val="top"/>
          </w:tcPr>
          <w:p w14:paraId="26461D63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2C5AA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90" w:type="dxa"/>
            <w:noWrap w:val="0"/>
            <w:vAlign w:val="top"/>
          </w:tcPr>
          <w:p w14:paraId="5CF00DA7">
            <w:pPr>
              <w:pStyle w:val="17"/>
              <w:spacing w:before="169"/>
              <w:ind w:right="45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主营产品</w:t>
            </w:r>
          </w:p>
        </w:tc>
        <w:tc>
          <w:tcPr>
            <w:tcW w:w="7955" w:type="dxa"/>
            <w:gridSpan w:val="8"/>
            <w:noWrap w:val="0"/>
            <w:vAlign w:val="top"/>
          </w:tcPr>
          <w:p w14:paraId="401F5DAC">
            <w:pPr>
              <w:pStyle w:val="17"/>
              <w:rPr>
                <w:rFonts w:ascii="Times New Roman"/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 xml:space="preserve"> </w:t>
            </w:r>
          </w:p>
        </w:tc>
      </w:tr>
      <w:tr w14:paraId="3DFC8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90" w:type="dxa"/>
            <w:noWrap w:val="0"/>
            <w:vAlign w:val="top"/>
          </w:tcPr>
          <w:p w14:paraId="1510DBFC">
            <w:pPr>
              <w:pStyle w:val="17"/>
              <w:spacing w:before="168"/>
              <w:ind w:left="57" w:right="45"/>
              <w:jc w:val="center"/>
              <w:rPr>
                <w:sz w:val="28"/>
              </w:rPr>
            </w:pPr>
            <w:r>
              <w:rPr>
                <w:sz w:val="28"/>
              </w:rPr>
              <w:t>企业地址</w:t>
            </w:r>
          </w:p>
        </w:tc>
        <w:tc>
          <w:tcPr>
            <w:tcW w:w="7955" w:type="dxa"/>
            <w:gridSpan w:val="8"/>
            <w:noWrap w:val="0"/>
            <w:vAlign w:val="top"/>
          </w:tcPr>
          <w:p w14:paraId="7E0A07D6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7F5CDA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590" w:type="dxa"/>
            <w:noWrap w:val="0"/>
            <w:vAlign w:val="top"/>
          </w:tcPr>
          <w:p w14:paraId="240B0156">
            <w:pPr>
              <w:pStyle w:val="17"/>
              <w:spacing w:before="169"/>
              <w:ind w:left="57" w:right="45"/>
              <w:jc w:val="center"/>
              <w:rPr>
                <w:sz w:val="28"/>
              </w:rPr>
            </w:pPr>
            <w:r>
              <w:rPr>
                <w:sz w:val="28"/>
              </w:rPr>
              <w:t>企业网址</w:t>
            </w:r>
          </w:p>
        </w:tc>
        <w:tc>
          <w:tcPr>
            <w:tcW w:w="3298" w:type="dxa"/>
            <w:gridSpan w:val="3"/>
            <w:noWrap w:val="0"/>
            <w:vAlign w:val="top"/>
          </w:tcPr>
          <w:p w14:paraId="16EB885D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469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76AADA5F">
            <w:pPr>
              <w:pStyle w:val="17"/>
              <w:spacing w:before="169"/>
              <w:ind w:left="374"/>
              <w:rPr>
                <w:sz w:val="28"/>
              </w:rPr>
            </w:pPr>
            <w:r>
              <w:rPr>
                <w:sz w:val="28"/>
              </w:rPr>
              <w:t>E-mail</w:t>
            </w:r>
          </w:p>
        </w:tc>
        <w:tc>
          <w:tcPr>
            <w:tcW w:w="3188" w:type="dxa"/>
            <w:gridSpan w:val="3"/>
            <w:tcBorders>
              <w:left w:val="single" w:color="auto" w:sz="4" w:space="0"/>
            </w:tcBorders>
            <w:noWrap w:val="0"/>
            <w:vAlign w:val="top"/>
          </w:tcPr>
          <w:p w14:paraId="6F630851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52BF8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1590" w:type="dxa"/>
            <w:noWrap w:val="0"/>
            <w:vAlign w:val="top"/>
          </w:tcPr>
          <w:p w14:paraId="0A5714DA">
            <w:pPr>
              <w:pStyle w:val="17"/>
              <w:spacing w:before="168"/>
              <w:ind w:left="235"/>
              <w:rPr>
                <w:sz w:val="28"/>
              </w:rPr>
            </w:pPr>
            <w:r>
              <w:rPr>
                <w:sz w:val="28"/>
              </w:rPr>
              <w:t>企业登记</w:t>
            </w:r>
          </w:p>
          <w:p w14:paraId="4B4C1A3A">
            <w:pPr>
              <w:pStyle w:val="17"/>
              <w:spacing w:before="203"/>
              <w:ind w:left="235"/>
              <w:rPr>
                <w:sz w:val="28"/>
              </w:rPr>
            </w:pPr>
            <w:r>
              <w:rPr>
                <w:sz w:val="28"/>
              </w:rPr>
              <w:t>注册类型</w:t>
            </w:r>
          </w:p>
        </w:tc>
        <w:tc>
          <w:tcPr>
            <w:tcW w:w="7955" w:type="dxa"/>
            <w:gridSpan w:val="8"/>
            <w:noWrap w:val="0"/>
            <w:vAlign w:val="top"/>
          </w:tcPr>
          <w:p w14:paraId="0B2028F9">
            <w:pPr>
              <w:pStyle w:val="17"/>
              <w:tabs>
                <w:tab w:val="left" w:pos="842"/>
              </w:tabs>
              <w:spacing w:before="168"/>
              <w:ind w:left="2"/>
              <w:jc w:val="center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□国有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  <w:lang w:eastAsia="zh-CN"/>
              </w:rPr>
              <w:t>□股</w:t>
            </w:r>
            <w:r>
              <w:rPr>
                <w:spacing w:val="-3"/>
                <w:sz w:val="28"/>
                <w:lang w:eastAsia="zh-CN"/>
              </w:rPr>
              <w:t>份</w:t>
            </w:r>
            <w:r>
              <w:rPr>
                <w:sz w:val="28"/>
                <w:lang w:eastAsia="zh-CN"/>
              </w:rPr>
              <w:t>有限</w:t>
            </w:r>
            <w:r>
              <w:rPr>
                <w:spacing w:val="-3"/>
                <w:sz w:val="28"/>
                <w:lang w:eastAsia="zh-CN"/>
              </w:rPr>
              <w:t>公</w:t>
            </w:r>
            <w:r>
              <w:rPr>
                <w:sz w:val="28"/>
                <w:lang w:eastAsia="zh-CN"/>
              </w:rPr>
              <w:t>司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  <w:lang w:eastAsia="zh-CN"/>
              </w:rPr>
              <w:t>□集</w:t>
            </w:r>
            <w:r>
              <w:rPr>
                <w:spacing w:val="-3"/>
                <w:sz w:val="28"/>
                <w:lang w:eastAsia="zh-CN"/>
              </w:rPr>
              <w:t>体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  <w:lang w:eastAsia="zh-CN"/>
              </w:rPr>
              <w:t>□</w:t>
            </w:r>
            <w:r>
              <w:rPr>
                <w:rFonts w:hint="eastAsia"/>
                <w:sz w:val="28"/>
                <w:lang w:eastAsia="zh-CN"/>
              </w:rPr>
              <w:t>民</w:t>
            </w:r>
            <w:r>
              <w:rPr>
                <w:spacing w:val="-3"/>
                <w:sz w:val="28"/>
                <w:lang w:eastAsia="zh-CN"/>
              </w:rPr>
              <w:t>营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</w:p>
          <w:p w14:paraId="6A5CC168">
            <w:pPr>
              <w:pStyle w:val="17"/>
              <w:spacing w:before="203"/>
              <w:ind w:left="2"/>
              <w:jc w:val="center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□港澳台</w:t>
            </w:r>
            <w:r>
              <w:rPr>
                <w:rFonts w:hint="eastAsia"/>
                <w:sz w:val="28"/>
                <w:lang w:val="en-US" w:eastAsia="zh-CN"/>
              </w:rPr>
              <w:t xml:space="preserve">资 </w:t>
            </w:r>
            <w:r>
              <w:rPr>
                <w:sz w:val="28"/>
                <w:lang w:eastAsia="zh-CN"/>
              </w:rPr>
              <w:t>□中外合资合作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  <w:lang w:eastAsia="zh-CN"/>
              </w:rPr>
              <w:t>□其它</w:t>
            </w:r>
          </w:p>
        </w:tc>
      </w:tr>
      <w:tr w14:paraId="4B75A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90" w:type="dxa"/>
            <w:vMerge w:val="restart"/>
            <w:noWrap w:val="0"/>
            <w:vAlign w:val="top"/>
          </w:tcPr>
          <w:p w14:paraId="2CF91EC9">
            <w:pPr>
              <w:pStyle w:val="17"/>
              <w:spacing w:before="203"/>
              <w:ind w:left="235"/>
              <w:rPr>
                <w:sz w:val="28"/>
                <w:lang w:eastAsia="zh-CN"/>
              </w:rPr>
            </w:pPr>
            <w:r>
              <w:rPr>
                <w:spacing w:val="-33"/>
                <w:sz w:val="28"/>
              </w:rPr>
              <w:t>年份及</w:t>
            </w:r>
            <w:r>
              <w:rPr>
                <w:rFonts w:hint="eastAsia"/>
                <w:spacing w:val="-33"/>
                <w:sz w:val="28"/>
                <w:lang w:eastAsia="zh-CN"/>
              </w:rPr>
              <w:t>主要经济指标</w:t>
            </w:r>
          </w:p>
        </w:tc>
        <w:tc>
          <w:tcPr>
            <w:tcW w:w="1988" w:type="dxa"/>
            <w:noWrap w:val="0"/>
            <w:vAlign w:val="top"/>
          </w:tcPr>
          <w:p w14:paraId="20AAD765">
            <w:pPr>
              <w:pStyle w:val="17"/>
              <w:spacing w:before="168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企业销售</w:t>
            </w:r>
            <w:r>
              <w:rPr>
                <w:sz w:val="28"/>
              </w:rPr>
              <w:t>收入</w:t>
            </w:r>
          </w:p>
        </w:tc>
        <w:tc>
          <w:tcPr>
            <w:tcW w:w="1988" w:type="dxa"/>
            <w:gridSpan w:val="3"/>
            <w:noWrap w:val="0"/>
            <w:vAlign w:val="top"/>
          </w:tcPr>
          <w:p w14:paraId="455288AA">
            <w:pPr>
              <w:pStyle w:val="17"/>
              <w:spacing w:before="168"/>
              <w:ind w:right="181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产值</w:t>
            </w:r>
          </w:p>
        </w:tc>
        <w:tc>
          <w:tcPr>
            <w:tcW w:w="1988" w:type="dxa"/>
            <w:gridSpan w:val="2"/>
            <w:noWrap w:val="0"/>
            <w:vAlign w:val="top"/>
          </w:tcPr>
          <w:p w14:paraId="33318D8A">
            <w:pPr>
              <w:pStyle w:val="17"/>
              <w:spacing w:before="168"/>
              <w:jc w:val="center"/>
              <w:rPr>
                <w:sz w:val="28"/>
              </w:rPr>
            </w:pPr>
            <w:r>
              <w:rPr>
                <w:sz w:val="28"/>
              </w:rPr>
              <w:t>税金</w:t>
            </w:r>
          </w:p>
        </w:tc>
        <w:tc>
          <w:tcPr>
            <w:tcW w:w="1991" w:type="dxa"/>
            <w:gridSpan w:val="2"/>
            <w:noWrap w:val="0"/>
            <w:vAlign w:val="top"/>
          </w:tcPr>
          <w:p w14:paraId="05F567F7">
            <w:pPr>
              <w:pStyle w:val="17"/>
              <w:spacing w:before="168"/>
              <w:jc w:val="center"/>
              <w:rPr>
                <w:sz w:val="28"/>
              </w:rPr>
            </w:pPr>
            <w:r>
              <w:rPr>
                <w:sz w:val="28"/>
              </w:rPr>
              <w:t>利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sz w:val="28"/>
              </w:rPr>
              <w:t>润</w:t>
            </w:r>
          </w:p>
        </w:tc>
      </w:tr>
      <w:tr w14:paraId="7DAAD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90" w:type="dxa"/>
            <w:vMerge w:val="continue"/>
            <w:tcBorders>
              <w:top w:val="nil"/>
            </w:tcBorders>
            <w:noWrap w:val="0"/>
            <w:vAlign w:val="top"/>
          </w:tcPr>
          <w:p w14:paraId="1325339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noWrap w:val="0"/>
            <w:vAlign w:val="top"/>
          </w:tcPr>
          <w:p w14:paraId="49750FC6">
            <w:pPr>
              <w:pStyle w:val="17"/>
              <w:spacing w:before="168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r>
              <w:rPr>
                <w:sz w:val="28"/>
              </w:rPr>
              <w:t>万元</w:t>
            </w:r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1988" w:type="dxa"/>
            <w:gridSpan w:val="3"/>
            <w:noWrap w:val="0"/>
            <w:vAlign w:val="top"/>
          </w:tcPr>
          <w:p w14:paraId="0D56F6E6">
            <w:pPr>
              <w:pStyle w:val="17"/>
              <w:spacing w:before="168"/>
              <w:ind w:left="208" w:right="181"/>
              <w:jc w:val="center"/>
              <w:rPr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r>
              <w:rPr>
                <w:sz w:val="28"/>
              </w:rPr>
              <w:t>万元</w:t>
            </w:r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1988" w:type="dxa"/>
            <w:gridSpan w:val="2"/>
            <w:noWrap w:val="0"/>
            <w:vAlign w:val="top"/>
          </w:tcPr>
          <w:p w14:paraId="0A88A531">
            <w:pPr>
              <w:spacing w:before="168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r>
              <w:rPr>
                <w:sz w:val="28"/>
              </w:rPr>
              <w:t>万元</w:t>
            </w:r>
            <w:r>
              <w:rPr>
                <w:rFonts w:hint="eastAsia"/>
                <w:sz w:val="28"/>
                <w:lang w:eastAsia="zh-CN"/>
              </w:rPr>
              <w:t>）</w:t>
            </w:r>
          </w:p>
        </w:tc>
        <w:tc>
          <w:tcPr>
            <w:tcW w:w="1991" w:type="dxa"/>
            <w:gridSpan w:val="2"/>
            <w:noWrap w:val="0"/>
            <w:vAlign w:val="top"/>
          </w:tcPr>
          <w:p w14:paraId="52789387">
            <w:pPr>
              <w:spacing w:before="168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eastAsia="zh-CN"/>
              </w:rPr>
              <w:t>（</w:t>
            </w:r>
            <w:r>
              <w:rPr>
                <w:sz w:val="28"/>
              </w:rPr>
              <w:t>万元</w:t>
            </w:r>
            <w:r>
              <w:rPr>
                <w:rFonts w:hint="eastAsia"/>
                <w:sz w:val="28"/>
                <w:lang w:eastAsia="zh-CN"/>
              </w:rPr>
              <w:t>）</w:t>
            </w:r>
          </w:p>
        </w:tc>
      </w:tr>
      <w:tr w14:paraId="4BCF3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590" w:type="dxa"/>
            <w:noWrap w:val="0"/>
            <w:vAlign w:val="top"/>
          </w:tcPr>
          <w:p w14:paraId="5FFAA193">
            <w:pPr>
              <w:pStyle w:val="17"/>
              <w:spacing w:before="169"/>
              <w:ind w:left="93" w:right="45"/>
              <w:jc w:val="center"/>
              <w:rPr>
                <w:sz w:val="28"/>
                <w:lang w:eastAsia="zh-CN"/>
              </w:rPr>
            </w:pPr>
            <w:r>
              <w:rPr>
                <w:spacing w:val="-16"/>
                <w:sz w:val="28"/>
              </w:rPr>
              <w:t>20</w:t>
            </w:r>
            <w:r>
              <w:rPr>
                <w:rFonts w:hint="eastAsia"/>
                <w:spacing w:val="-16"/>
                <w:sz w:val="28"/>
                <w:lang w:val="en-US" w:eastAsia="zh-CN"/>
              </w:rPr>
              <w:t>22</w:t>
            </w:r>
            <w:r>
              <w:rPr>
                <w:spacing w:val="-46"/>
                <w:sz w:val="28"/>
              </w:rPr>
              <w:t>年</w:t>
            </w:r>
          </w:p>
        </w:tc>
        <w:tc>
          <w:tcPr>
            <w:tcW w:w="1988" w:type="dxa"/>
            <w:noWrap w:val="0"/>
            <w:vAlign w:val="top"/>
          </w:tcPr>
          <w:p w14:paraId="099D1DFB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3"/>
            <w:noWrap w:val="0"/>
            <w:vAlign w:val="top"/>
          </w:tcPr>
          <w:p w14:paraId="39E3A8F3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noWrap w:val="0"/>
            <w:vAlign w:val="top"/>
          </w:tcPr>
          <w:p w14:paraId="297F420E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noWrap w:val="0"/>
            <w:vAlign w:val="top"/>
          </w:tcPr>
          <w:p w14:paraId="6EABF45E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07F1E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90" w:type="dxa"/>
            <w:noWrap w:val="0"/>
            <w:vAlign w:val="top"/>
          </w:tcPr>
          <w:p w14:paraId="5B6F404A">
            <w:pPr>
              <w:pStyle w:val="17"/>
              <w:spacing w:before="168"/>
              <w:ind w:left="93" w:right="45"/>
              <w:jc w:val="center"/>
              <w:rPr>
                <w:sz w:val="28"/>
                <w:lang w:eastAsia="zh-CN"/>
              </w:rPr>
            </w:pPr>
            <w:r>
              <w:rPr>
                <w:spacing w:val="-16"/>
                <w:sz w:val="28"/>
              </w:rPr>
              <w:t>20</w:t>
            </w:r>
            <w:r>
              <w:rPr>
                <w:rFonts w:hint="eastAsia"/>
                <w:spacing w:val="-16"/>
                <w:sz w:val="28"/>
                <w:lang w:val="en-US" w:eastAsia="zh-CN"/>
              </w:rPr>
              <w:t>23</w:t>
            </w:r>
            <w:r>
              <w:rPr>
                <w:spacing w:val="-46"/>
                <w:sz w:val="28"/>
              </w:rPr>
              <w:t>年</w:t>
            </w:r>
          </w:p>
        </w:tc>
        <w:tc>
          <w:tcPr>
            <w:tcW w:w="1988" w:type="dxa"/>
            <w:noWrap w:val="0"/>
            <w:vAlign w:val="top"/>
          </w:tcPr>
          <w:p w14:paraId="2E5FD0AC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3"/>
            <w:noWrap w:val="0"/>
            <w:vAlign w:val="top"/>
          </w:tcPr>
          <w:p w14:paraId="4E2A16A5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noWrap w:val="0"/>
            <w:vAlign w:val="top"/>
          </w:tcPr>
          <w:p w14:paraId="75F814FF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noWrap w:val="0"/>
            <w:vAlign w:val="top"/>
          </w:tcPr>
          <w:p w14:paraId="5CB6231D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4FE93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590" w:type="dxa"/>
            <w:vMerge w:val="restart"/>
            <w:noWrap w:val="0"/>
            <w:vAlign w:val="top"/>
          </w:tcPr>
          <w:p w14:paraId="0FB1E1A3">
            <w:pPr>
              <w:pStyle w:val="17"/>
              <w:spacing w:before="170" w:line="374" w:lineRule="auto"/>
              <w:ind w:left="108" w:right="228"/>
              <w:jc w:val="both"/>
              <w:rPr>
                <w:sz w:val="28"/>
                <w:lang w:eastAsia="zh-CN"/>
              </w:rPr>
            </w:pPr>
            <w:r>
              <w:rPr>
                <w:spacing w:val="-33"/>
                <w:sz w:val="28"/>
                <w:lang w:eastAsia="zh-CN"/>
              </w:rPr>
              <w:t>产品质量安全保证体系</w:t>
            </w:r>
            <w:r>
              <w:rPr>
                <w:spacing w:val="-31"/>
                <w:sz w:val="28"/>
                <w:lang w:eastAsia="zh-CN"/>
              </w:rPr>
              <w:t>认证状况</w:t>
            </w:r>
          </w:p>
        </w:tc>
        <w:tc>
          <w:tcPr>
            <w:tcW w:w="1988" w:type="dxa"/>
            <w:noWrap w:val="0"/>
            <w:vAlign w:val="top"/>
          </w:tcPr>
          <w:p w14:paraId="1E435DFB">
            <w:pPr>
              <w:pStyle w:val="17"/>
              <w:spacing w:before="170"/>
              <w:jc w:val="center"/>
              <w:rPr>
                <w:sz w:val="28"/>
              </w:rPr>
            </w:pPr>
            <w:r>
              <w:rPr>
                <w:sz w:val="28"/>
              </w:rPr>
              <w:t>证书名称</w:t>
            </w:r>
          </w:p>
        </w:tc>
        <w:tc>
          <w:tcPr>
            <w:tcW w:w="1988" w:type="dxa"/>
            <w:gridSpan w:val="3"/>
            <w:noWrap w:val="0"/>
            <w:vAlign w:val="top"/>
          </w:tcPr>
          <w:p w14:paraId="779CCF5A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noWrap w:val="0"/>
            <w:vAlign w:val="top"/>
          </w:tcPr>
          <w:p w14:paraId="76FE05F1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noWrap w:val="0"/>
            <w:vAlign w:val="top"/>
          </w:tcPr>
          <w:p w14:paraId="373334CF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3B7B1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90" w:type="dxa"/>
            <w:vMerge w:val="continue"/>
            <w:tcBorders>
              <w:top w:val="nil"/>
            </w:tcBorders>
            <w:noWrap w:val="0"/>
            <w:vAlign w:val="top"/>
          </w:tcPr>
          <w:p w14:paraId="2FA992F5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noWrap w:val="0"/>
            <w:vAlign w:val="top"/>
          </w:tcPr>
          <w:p w14:paraId="43664CFE">
            <w:pPr>
              <w:pStyle w:val="17"/>
              <w:spacing w:before="168"/>
              <w:jc w:val="center"/>
              <w:rPr>
                <w:sz w:val="28"/>
              </w:rPr>
            </w:pPr>
            <w:r>
              <w:rPr>
                <w:sz w:val="28"/>
              </w:rPr>
              <w:t>发证机构</w:t>
            </w:r>
          </w:p>
        </w:tc>
        <w:tc>
          <w:tcPr>
            <w:tcW w:w="1988" w:type="dxa"/>
            <w:gridSpan w:val="3"/>
            <w:noWrap w:val="0"/>
            <w:vAlign w:val="top"/>
          </w:tcPr>
          <w:p w14:paraId="3A64F4BC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noWrap w:val="0"/>
            <w:vAlign w:val="top"/>
          </w:tcPr>
          <w:p w14:paraId="26C324B1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noWrap w:val="0"/>
            <w:vAlign w:val="top"/>
          </w:tcPr>
          <w:p w14:paraId="21630E07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2B231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590" w:type="dxa"/>
            <w:vMerge w:val="continue"/>
            <w:tcBorders>
              <w:top w:val="nil"/>
            </w:tcBorders>
            <w:noWrap w:val="0"/>
            <w:vAlign w:val="top"/>
          </w:tcPr>
          <w:p w14:paraId="62675E2C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noWrap w:val="0"/>
            <w:vAlign w:val="top"/>
          </w:tcPr>
          <w:p w14:paraId="4D259E7A">
            <w:pPr>
              <w:pStyle w:val="17"/>
              <w:spacing w:before="169"/>
              <w:jc w:val="center"/>
              <w:rPr>
                <w:sz w:val="28"/>
              </w:rPr>
            </w:pPr>
            <w:r>
              <w:rPr>
                <w:sz w:val="28"/>
              </w:rPr>
              <w:t>发证日期</w:t>
            </w:r>
          </w:p>
        </w:tc>
        <w:tc>
          <w:tcPr>
            <w:tcW w:w="1988" w:type="dxa"/>
            <w:gridSpan w:val="3"/>
            <w:noWrap w:val="0"/>
            <w:vAlign w:val="top"/>
          </w:tcPr>
          <w:p w14:paraId="186A44AC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88" w:type="dxa"/>
            <w:gridSpan w:val="2"/>
            <w:noWrap w:val="0"/>
            <w:vAlign w:val="top"/>
          </w:tcPr>
          <w:p w14:paraId="4C5AEB0A">
            <w:pPr>
              <w:pStyle w:val="17"/>
              <w:rPr>
                <w:rFonts w:ascii="Times New Roman"/>
                <w:sz w:val="28"/>
              </w:rPr>
            </w:pPr>
          </w:p>
        </w:tc>
        <w:tc>
          <w:tcPr>
            <w:tcW w:w="1991" w:type="dxa"/>
            <w:gridSpan w:val="2"/>
            <w:noWrap w:val="0"/>
            <w:vAlign w:val="top"/>
          </w:tcPr>
          <w:p w14:paraId="03FDA598">
            <w:pPr>
              <w:pStyle w:val="17"/>
              <w:rPr>
                <w:rFonts w:ascii="Times New Roman"/>
                <w:sz w:val="28"/>
              </w:rPr>
            </w:pPr>
          </w:p>
        </w:tc>
      </w:tr>
      <w:tr w14:paraId="1702A8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1590" w:type="dxa"/>
            <w:noWrap w:val="0"/>
            <w:vAlign w:val="top"/>
          </w:tcPr>
          <w:p w14:paraId="6E1FDE11">
            <w:pPr>
              <w:pStyle w:val="17"/>
              <w:spacing w:before="168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诚信管理体</w:t>
            </w:r>
          </w:p>
          <w:p w14:paraId="28AED4EB">
            <w:pPr>
              <w:pStyle w:val="17"/>
              <w:spacing w:before="203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系获证情况</w:t>
            </w:r>
          </w:p>
        </w:tc>
        <w:tc>
          <w:tcPr>
            <w:tcW w:w="7955" w:type="dxa"/>
            <w:gridSpan w:val="8"/>
            <w:noWrap w:val="0"/>
            <w:vAlign w:val="top"/>
          </w:tcPr>
          <w:p w14:paraId="02DAC4FF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</w:tc>
      </w:tr>
      <w:tr w14:paraId="5DE6E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1590" w:type="dxa"/>
            <w:noWrap w:val="0"/>
            <w:vAlign w:val="top"/>
          </w:tcPr>
          <w:p w14:paraId="48625852">
            <w:pPr>
              <w:pStyle w:val="17"/>
              <w:spacing w:before="12"/>
              <w:rPr>
                <w:sz w:val="31"/>
                <w:lang w:eastAsia="zh-CN"/>
              </w:rPr>
            </w:pPr>
          </w:p>
          <w:p w14:paraId="3AACF741">
            <w:pPr>
              <w:pStyle w:val="17"/>
              <w:spacing w:line="374" w:lineRule="auto"/>
              <w:ind w:left="108" w:right="55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申报企业及产品主要荣</w:t>
            </w:r>
          </w:p>
          <w:p w14:paraId="0CBAD9AE">
            <w:pPr>
              <w:pStyle w:val="17"/>
              <w:spacing w:before="1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誉</w:t>
            </w:r>
          </w:p>
        </w:tc>
        <w:tc>
          <w:tcPr>
            <w:tcW w:w="7955" w:type="dxa"/>
            <w:gridSpan w:val="8"/>
            <w:noWrap w:val="0"/>
            <w:vAlign w:val="top"/>
          </w:tcPr>
          <w:p w14:paraId="46E7DA3B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  <w:p w14:paraId="3D7CCD42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  <w:p w14:paraId="1B0A83DC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  <w:p w14:paraId="0E76CB44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  <w:p w14:paraId="60F108CE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  <w:p w14:paraId="722A94EB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  <w:p w14:paraId="0097CD68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  <w:p w14:paraId="5DA433E1">
            <w:pPr>
              <w:pStyle w:val="17"/>
              <w:rPr>
                <w:rFonts w:ascii="Times New Roman"/>
                <w:sz w:val="28"/>
                <w:lang w:eastAsia="zh-CN"/>
              </w:rPr>
            </w:pPr>
          </w:p>
        </w:tc>
      </w:tr>
    </w:tbl>
    <w:p w14:paraId="6C1AA243">
      <w:pPr>
        <w:pStyle w:val="2"/>
        <w:tabs>
          <w:tab w:val="left" w:pos="4191"/>
        </w:tabs>
        <w:spacing w:before="30" w:line="364" w:lineRule="auto"/>
        <w:ind w:right="892"/>
        <w:rPr>
          <w:lang w:eastAsia="zh-CN"/>
        </w:rPr>
      </w:pPr>
      <w:r>
        <w:rPr>
          <w:rFonts w:hint="eastAsia"/>
          <w:lang w:eastAsia="zh-CN"/>
        </w:rPr>
        <w:t xml:space="preserve">                  </w:t>
      </w:r>
      <w:r>
        <w:rPr>
          <w:lang w:eastAsia="zh-CN"/>
        </w:rPr>
        <w:t>表1</w:t>
      </w:r>
      <w:r>
        <w:rPr>
          <w:rFonts w:hint="eastAsia"/>
          <w:lang w:eastAsia="zh-CN"/>
        </w:rPr>
        <w:t xml:space="preserve">   </w:t>
      </w:r>
      <w:r>
        <w:rPr>
          <w:lang w:eastAsia="zh-CN"/>
        </w:rPr>
        <w:t>申报企业基本概况</w:t>
      </w:r>
    </w:p>
    <w:p w14:paraId="6ABCED2A">
      <w:pPr>
        <w:spacing w:line="364" w:lineRule="auto"/>
        <w:rPr>
          <w:lang w:eastAsia="zh-CN"/>
        </w:rPr>
        <w:sectPr>
          <w:pgSz w:w="11910" w:h="16840"/>
          <w:pgMar w:top="1500" w:right="1220" w:bottom="280" w:left="920" w:header="720" w:footer="720" w:gutter="0"/>
          <w:cols w:space="720" w:num="1"/>
        </w:sectPr>
      </w:pPr>
    </w:p>
    <w:p w14:paraId="3A47633D">
      <w:pPr>
        <w:pStyle w:val="2"/>
        <w:tabs>
          <w:tab w:val="left" w:pos="4191"/>
        </w:tabs>
        <w:spacing w:before="30"/>
        <w:ind w:firstLine="3200" w:firstLineChars="1000"/>
        <w:rPr>
          <w:lang w:eastAsia="zh-CN"/>
        </w:rPr>
      </w:pPr>
      <w:r>
        <w:rPr>
          <w:lang w:eastAsia="zh-CN"/>
        </w:rPr>
        <w:t>表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2</w:t>
      </w:r>
      <w:r>
        <w:rPr>
          <w:lang w:eastAsia="zh-CN"/>
        </w:rPr>
        <w:tab/>
      </w:r>
      <w:r>
        <w:rPr>
          <w:lang w:eastAsia="zh-CN"/>
        </w:rPr>
        <w:t>部门推荐审核意见</w:t>
      </w:r>
    </w:p>
    <w:p w14:paraId="52E9D2E4">
      <w:pPr>
        <w:pStyle w:val="2"/>
        <w:spacing w:before="3"/>
        <w:rPr>
          <w:sz w:val="8"/>
          <w:lang w:eastAsia="zh-CN"/>
        </w:rPr>
      </w:pPr>
    </w:p>
    <w:tbl>
      <w:tblPr>
        <w:tblStyle w:val="14"/>
        <w:tblW w:w="9539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9"/>
        <w:gridCol w:w="1669"/>
        <w:gridCol w:w="1591"/>
      </w:tblGrid>
      <w:tr w14:paraId="71BD9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  <w:noWrap w:val="0"/>
            <w:vAlign w:val="top"/>
          </w:tcPr>
          <w:p w14:paraId="5AC91B76">
            <w:pPr>
              <w:pStyle w:val="17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pacing w:val="-41"/>
                <w:sz w:val="28"/>
                <w:lang w:eastAsia="zh-CN"/>
              </w:rPr>
              <w:t>各设区市食品（工业）协会（主管部门）</w:t>
            </w:r>
            <w:r>
              <w:rPr>
                <w:spacing w:val="-36"/>
                <w:sz w:val="28"/>
                <w:lang w:eastAsia="zh-CN"/>
              </w:rPr>
              <w:t>推荐初审意见：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  <w:noWrap w:val="0"/>
            <w:vAlign w:val="top"/>
          </w:tcPr>
          <w:p w14:paraId="51FAB8B9">
            <w:pPr>
              <w:pStyle w:val="17"/>
              <w:rPr>
                <w:sz w:val="28"/>
                <w:lang w:eastAsia="zh-CN"/>
              </w:rPr>
            </w:pPr>
          </w:p>
          <w:p w14:paraId="45F96040">
            <w:pPr>
              <w:pStyle w:val="17"/>
              <w:rPr>
                <w:sz w:val="28"/>
                <w:lang w:eastAsia="zh-CN"/>
              </w:rPr>
            </w:pPr>
          </w:p>
          <w:p w14:paraId="15997D13">
            <w:pPr>
              <w:pStyle w:val="17"/>
              <w:rPr>
                <w:sz w:val="28"/>
                <w:lang w:eastAsia="zh-CN"/>
              </w:rPr>
            </w:pPr>
          </w:p>
          <w:p w14:paraId="60433A0E">
            <w:pPr>
              <w:pStyle w:val="17"/>
              <w:rPr>
                <w:sz w:val="28"/>
                <w:lang w:eastAsia="zh-CN"/>
              </w:rPr>
            </w:pPr>
          </w:p>
          <w:p w14:paraId="6D6F47EB">
            <w:pPr>
              <w:pStyle w:val="17"/>
              <w:rPr>
                <w:sz w:val="28"/>
                <w:lang w:eastAsia="zh-CN"/>
              </w:rPr>
            </w:pPr>
          </w:p>
          <w:p w14:paraId="30FA0D8B">
            <w:pPr>
              <w:pStyle w:val="17"/>
              <w:spacing w:before="1"/>
              <w:rPr>
                <w:sz w:val="20"/>
                <w:lang w:eastAsia="zh-CN"/>
              </w:rPr>
            </w:pPr>
          </w:p>
          <w:p w14:paraId="2AC09DB8">
            <w:pPr>
              <w:pStyle w:val="17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章）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  <w:noWrap w:val="0"/>
            <w:vAlign w:val="top"/>
          </w:tcPr>
          <w:p w14:paraId="15615D15">
            <w:pPr>
              <w:pStyle w:val="17"/>
              <w:rPr>
                <w:sz w:val="28"/>
              </w:rPr>
            </w:pPr>
          </w:p>
          <w:p w14:paraId="0A18F880">
            <w:pPr>
              <w:pStyle w:val="17"/>
              <w:rPr>
                <w:sz w:val="28"/>
              </w:rPr>
            </w:pPr>
          </w:p>
          <w:p w14:paraId="40A6D30A">
            <w:pPr>
              <w:pStyle w:val="17"/>
              <w:rPr>
                <w:sz w:val="28"/>
              </w:rPr>
            </w:pPr>
          </w:p>
          <w:p w14:paraId="749118FC">
            <w:pPr>
              <w:pStyle w:val="17"/>
              <w:rPr>
                <w:sz w:val="28"/>
              </w:rPr>
            </w:pPr>
          </w:p>
          <w:p w14:paraId="6D1A8511">
            <w:pPr>
              <w:pStyle w:val="17"/>
              <w:rPr>
                <w:sz w:val="28"/>
              </w:rPr>
            </w:pPr>
          </w:p>
          <w:p w14:paraId="7137440A">
            <w:pPr>
              <w:pStyle w:val="17"/>
              <w:rPr>
                <w:sz w:val="28"/>
              </w:rPr>
            </w:pPr>
          </w:p>
          <w:p w14:paraId="39864563">
            <w:pPr>
              <w:pStyle w:val="17"/>
              <w:spacing w:before="12"/>
              <w:rPr>
                <w:sz w:val="34"/>
              </w:rPr>
            </w:pPr>
          </w:p>
          <w:p w14:paraId="482E5054">
            <w:pPr>
              <w:pStyle w:val="17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14:paraId="3A722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  <w:noWrap w:val="0"/>
            <w:vAlign w:val="top"/>
          </w:tcPr>
          <w:p w14:paraId="2B1A095B">
            <w:pPr>
              <w:pStyle w:val="17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省（市）食品（工业）协会审核意见：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  <w:noWrap w:val="0"/>
            <w:vAlign w:val="top"/>
          </w:tcPr>
          <w:p w14:paraId="11CC731F">
            <w:pPr>
              <w:pStyle w:val="17"/>
              <w:rPr>
                <w:sz w:val="28"/>
                <w:lang w:eastAsia="zh-CN"/>
              </w:rPr>
            </w:pPr>
          </w:p>
          <w:p w14:paraId="40D7B3CF">
            <w:pPr>
              <w:pStyle w:val="17"/>
              <w:rPr>
                <w:sz w:val="28"/>
                <w:lang w:eastAsia="zh-CN"/>
              </w:rPr>
            </w:pPr>
          </w:p>
          <w:p w14:paraId="7999DBFA">
            <w:pPr>
              <w:pStyle w:val="17"/>
              <w:rPr>
                <w:sz w:val="28"/>
                <w:lang w:eastAsia="zh-CN"/>
              </w:rPr>
            </w:pPr>
          </w:p>
          <w:p w14:paraId="1B26FDAA">
            <w:pPr>
              <w:pStyle w:val="17"/>
              <w:rPr>
                <w:sz w:val="28"/>
                <w:lang w:eastAsia="zh-CN"/>
              </w:rPr>
            </w:pPr>
          </w:p>
          <w:p w14:paraId="7F18A416">
            <w:pPr>
              <w:pStyle w:val="17"/>
              <w:rPr>
                <w:sz w:val="28"/>
                <w:lang w:eastAsia="zh-CN"/>
              </w:rPr>
            </w:pPr>
          </w:p>
          <w:p w14:paraId="31538DC1">
            <w:pPr>
              <w:pStyle w:val="17"/>
              <w:spacing w:before="1"/>
              <w:rPr>
                <w:sz w:val="20"/>
                <w:lang w:eastAsia="zh-CN"/>
              </w:rPr>
            </w:pPr>
          </w:p>
          <w:p w14:paraId="33441768">
            <w:pPr>
              <w:pStyle w:val="17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章）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  <w:noWrap w:val="0"/>
            <w:vAlign w:val="top"/>
          </w:tcPr>
          <w:p w14:paraId="5F861CBB">
            <w:pPr>
              <w:pStyle w:val="17"/>
              <w:rPr>
                <w:sz w:val="28"/>
              </w:rPr>
            </w:pPr>
          </w:p>
          <w:p w14:paraId="3442D6F1">
            <w:pPr>
              <w:pStyle w:val="17"/>
              <w:rPr>
                <w:sz w:val="28"/>
              </w:rPr>
            </w:pPr>
          </w:p>
          <w:p w14:paraId="3650F0A6">
            <w:pPr>
              <w:pStyle w:val="17"/>
              <w:rPr>
                <w:sz w:val="28"/>
              </w:rPr>
            </w:pPr>
          </w:p>
          <w:p w14:paraId="0447AEC3">
            <w:pPr>
              <w:pStyle w:val="17"/>
              <w:rPr>
                <w:sz w:val="28"/>
              </w:rPr>
            </w:pPr>
          </w:p>
          <w:p w14:paraId="5B17B8B6">
            <w:pPr>
              <w:pStyle w:val="17"/>
              <w:rPr>
                <w:sz w:val="28"/>
              </w:rPr>
            </w:pPr>
          </w:p>
          <w:p w14:paraId="628850F7">
            <w:pPr>
              <w:pStyle w:val="17"/>
              <w:rPr>
                <w:sz w:val="28"/>
              </w:rPr>
            </w:pPr>
          </w:p>
          <w:p w14:paraId="55CCC7D6">
            <w:pPr>
              <w:pStyle w:val="17"/>
              <w:spacing w:before="12"/>
              <w:rPr>
                <w:sz w:val="34"/>
              </w:rPr>
            </w:pPr>
          </w:p>
          <w:p w14:paraId="10E76342">
            <w:pPr>
              <w:pStyle w:val="17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14:paraId="615BE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</w:trPr>
        <w:tc>
          <w:tcPr>
            <w:tcW w:w="6279" w:type="dxa"/>
            <w:tcBorders>
              <w:right w:val="nil"/>
            </w:tcBorders>
            <w:noWrap w:val="0"/>
            <w:vAlign w:val="top"/>
          </w:tcPr>
          <w:p w14:paraId="1885D382">
            <w:pPr>
              <w:pStyle w:val="17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长三角名优食品评审委员会评审意见：</w:t>
            </w:r>
          </w:p>
        </w:tc>
        <w:tc>
          <w:tcPr>
            <w:tcW w:w="1669" w:type="dxa"/>
            <w:tcBorders>
              <w:left w:val="nil"/>
              <w:right w:val="nil"/>
            </w:tcBorders>
            <w:noWrap w:val="0"/>
            <w:vAlign w:val="top"/>
          </w:tcPr>
          <w:p w14:paraId="0BDDFB55">
            <w:pPr>
              <w:pStyle w:val="17"/>
              <w:rPr>
                <w:sz w:val="28"/>
                <w:lang w:eastAsia="zh-CN"/>
              </w:rPr>
            </w:pPr>
          </w:p>
          <w:p w14:paraId="67182E02">
            <w:pPr>
              <w:pStyle w:val="17"/>
              <w:rPr>
                <w:sz w:val="28"/>
                <w:lang w:eastAsia="zh-CN"/>
              </w:rPr>
            </w:pPr>
          </w:p>
          <w:p w14:paraId="31092912">
            <w:pPr>
              <w:pStyle w:val="17"/>
              <w:rPr>
                <w:sz w:val="28"/>
                <w:lang w:eastAsia="zh-CN"/>
              </w:rPr>
            </w:pPr>
          </w:p>
          <w:p w14:paraId="3982643C">
            <w:pPr>
              <w:pStyle w:val="17"/>
              <w:rPr>
                <w:sz w:val="28"/>
                <w:lang w:eastAsia="zh-CN"/>
              </w:rPr>
            </w:pPr>
          </w:p>
          <w:p w14:paraId="65A041A6">
            <w:pPr>
              <w:pStyle w:val="17"/>
              <w:rPr>
                <w:sz w:val="28"/>
                <w:lang w:eastAsia="zh-CN"/>
              </w:rPr>
            </w:pPr>
          </w:p>
          <w:p w14:paraId="1A822ABD">
            <w:pPr>
              <w:pStyle w:val="17"/>
              <w:spacing w:before="1"/>
              <w:rPr>
                <w:sz w:val="20"/>
                <w:lang w:eastAsia="zh-CN"/>
              </w:rPr>
            </w:pPr>
          </w:p>
          <w:p w14:paraId="1B24607C">
            <w:pPr>
              <w:pStyle w:val="17"/>
              <w:tabs>
                <w:tab w:val="left" w:pos="974"/>
              </w:tabs>
              <w:spacing w:line="367" w:lineRule="auto"/>
              <w:ind w:left="134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章）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  <w:noWrap w:val="0"/>
            <w:vAlign w:val="top"/>
          </w:tcPr>
          <w:p w14:paraId="3FEEDE3D">
            <w:pPr>
              <w:pStyle w:val="17"/>
              <w:rPr>
                <w:sz w:val="28"/>
              </w:rPr>
            </w:pPr>
          </w:p>
          <w:p w14:paraId="09BB2DE6">
            <w:pPr>
              <w:pStyle w:val="17"/>
              <w:rPr>
                <w:sz w:val="28"/>
              </w:rPr>
            </w:pPr>
          </w:p>
          <w:p w14:paraId="7ED4398F">
            <w:pPr>
              <w:pStyle w:val="17"/>
              <w:rPr>
                <w:sz w:val="28"/>
              </w:rPr>
            </w:pPr>
          </w:p>
          <w:p w14:paraId="1F0918E7">
            <w:pPr>
              <w:pStyle w:val="17"/>
              <w:rPr>
                <w:sz w:val="28"/>
              </w:rPr>
            </w:pPr>
          </w:p>
          <w:p w14:paraId="2FF8A920">
            <w:pPr>
              <w:pStyle w:val="17"/>
              <w:rPr>
                <w:sz w:val="28"/>
              </w:rPr>
            </w:pPr>
          </w:p>
          <w:p w14:paraId="2E6DF9D8">
            <w:pPr>
              <w:pStyle w:val="17"/>
              <w:rPr>
                <w:sz w:val="28"/>
              </w:rPr>
            </w:pPr>
          </w:p>
          <w:p w14:paraId="354913F0">
            <w:pPr>
              <w:pStyle w:val="17"/>
              <w:spacing w:before="12"/>
              <w:rPr>
                <w:sz w:val="34"/>
              </w:rPr>
            </w:pPr>
          </w:p>
          <w:p w14:paraId="7DEC23DF">
            <w:pPr>
              <w:pStyle w:val="17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  <w:tr w14:paraId="64CF4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1" w:hRule="atLeast"/>
        </w:trPr>
        <w:tc>
          <w:tcPr>
            <w:tcW w:w="7948" w:type="dxa"/>
            <w:gridSpan w:val="2"/>
            <w:tcBorders>
              <w:right w:val="nil"/>
            </w:tcBorders>
            <w:noWrap w:val="0"/>
            <w:vAlign w:val="top"/>
          </w:tcPr>
          <w:p w14:paraId="2011D873">
            <w:pPr>
              <w:pStyle w:val="17"/>
              <w:spacing w:before="160"/>
              <w:ind w:left="108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长三角地区食品（工业）协会联席会认定意见：</w:t>
            </w:r>
          </w:p>
          <w:p w14:paraId="6C999D98">
            <w:pPr>
              <w:pStyle w:val="17"/>
              <w:rPr>
                <w:sz w:val="28"/>
                <w:lang w:eastAsia="zh-CN"/>
              </w:rPr>
            </w:pPr>
          </w:p>
          <w:p w14:paraId="041E8DBC">
            <w:pPr>
              <w:pStyle w:val="17"/>
              <w:rPr>
                <w:sz w:val="28"/>
                <w:lang w:eastAsia="zh-CN"/>
              </w:rPr>
            </w:pPr>
          </w:p>
          <w:p w14:paraId="5B3A50DB">
            <w:pPr>
              <w:pStyle w:val="17"/>
              <w:rPr>
                <w:sz w:val="28"/>
                <w:lang w:eastAsia="zh-CN"/>
              </w:rPr>
            </w:pPr>
          </w:p>
          <w:p w14:paraId="4D663E99">
            <w:pPr>
              <w:pStyle w:val="17"/>
              <w:spacing w:before="7"/>
              <w:rPr>
                <w:sz w:val="35"/>
                <w:lang w:eastAsia="zh-CN"/>
              </w:rPr>
            </w:pPr>
          </w:p>
          <w:p w14:paraId="08DDD573">
            <w:pPr>
              <w:pStyle w:val="17"/>
              <w:tabs>
                <w:tab w:val="left" w:pos="7248"/>
              </w:tabs>
              <w:spacing w:line="367" w:lineRule="auto"/>
              <w:ind w:left="6408" w:right="133" w:firstLine="278"/>
              <w:rPr>
                <w:sz w:val="28"/>
              </w:rPr>
            </w:pPr>
            <w:r>
              <w:rPr>
                <w:sz w:val="28"/>
              </w:rPr>
              <w:t>（</w:t>
            </w:r>
            <w:r>
              <w:rPr>
                <w:spacing w:val="-3"/>
                <w:sz w:val="28"/>
              </w:rPr>
              <w:t>盖</w:t>
            </w:r>
            <w:r>
              <w:rPr>
                <w:sz w:val="28"/>
              </w:rPr>
              <w:t>章） 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月</w:t>
            </w:r>
          </w:p>
        </w:tc>
        <w:tc>
          <w:tcPr>
            <w:tcW w:w="1591" w:type="dxa"/>
            <w:tcBorders>
              <w:left w:val="nil"/>
            </w:tcBorders>
            <w:noWrap w:val="0"/>
            <w:vAlign w:val="top"/>
          </w:tcPr>
          <w:p w14:paraId="1D4EEBD0">
            <w:pPr>
              <w:pStyle w:val="17"/>
              <w:rPr>
                <w:sz w:val="28"/>
              </w:rPr>
            </w:pPr>
          </w:p>
          <w:p w14:paraId="5966AFE2">
            <w:pPr>
              <w:pStyle w:val="17"/>
              <w:rPr>
                <w:sz w:val="28"/>
              </w:rPr>
            </w:pPr>
          </w:p>
          <w:p w14:paraId="688334F7">
            <w:pPr>
              <w:pStyle w:val="17"/>
              <w:rPr>
                <w:sz w:val="28"/>
              </w:rPr>
            </w:pPr>
          </w:p>
          <w:p w14:paraId="3CC70378">
            <w:pPr>
              <w:pStyle w:val="17"/>
              <w:rPr>
                <w:sz w:val="28"/>
              </w:rPr>
            </w:pPr>
          </w:p>
          <w:p w14:paraId="1AA25427">
            <w:pPr>
              <w:pStyle w:val="17"/>
              <w:rPr>
                <w:sz w:val="28"/>
              </w:rPr>
            </w:pPr>
          </w:p>
          <w:p w14:paraId="3EDE3C9A">
            <w:pPr>
              <w:pStyle w:val="17"/>
              <w:rPr>
                <w:sz w:val="28"/>
              </w:rPr>
            </w:pPr>
          </w:p>
          <w:p w14:paraId="7B212558">
            <w:pPr>
              <w:pStyle w:val="17"/>
              <w:spacing w:before="12"/>
              <w:rPr>
                <w:sz w:val="34"/>
              </w:rPr>
            </w:pPr>
          </w:p>
          <w:p w14:paraId="110BEF69">
            <w:pPr>
              <w:pStyle w:val="17"/>
              <w:ind w:left="145"/>
              <w:rPr>
                <w:sz w:val="28"/>
              </w:rPr>
            </w:pPr>
            <w:r>
              <w:rPr>
                <w:sz w:val="28"/>
              </w:rPr>
              <w:t>日</w:t>
            </w:r>
          </w:p>
        </w:tc>
      </w:tr>
    </w:tbl>
    <w:p w14:paraId="6DC7BC66">
      <w:pPr>
        <w:rPr>
          <w:sz w:val="28"/>
        </w:rPr>
        <w:sectPr>
          <w:pgSz w:w="11910" w:h="16840"/>
          <w:pgMar w:top="1500" w:right="1220" w:bottom="280" w:left="920" w:header="720" w:footer="720" w:gutter="0"/>
          <w:cols w:space="720" w:num="1"/>
        </w:sectPr>
      </w:pPr>
    </w:p>
    <w:p w14:paraId="65C174C2">
      <w:pPr>
        <w:spacing w:before="11"/>
        <w:jc w:val="center"/>
        <w:rPr>
          <w:b/>
          <w:bCs/>
          <w:sz w:val="44"/>
          <w:lang w:eastAsia="zh-CN"/>
        </w:rPr>
      </w:pPr>
      <w:r>
        <w:rPr>
          <w:b/>
          <w:bCs/>
          <w:sz w:val="44"/>
          <w:lang w:eastAsia="zh-CN"/>
        </w:rPr>
        <w:t>长三角名优食品申请表附件</w:t>
      </w:r>
    </w:p>
    <w:p w14:paraId="0FD05F4B">
      <w:pPr>
        <w:pStyle w:val="2"/>
        <w:spacing w:before="7"/>
        <w:rPr>
          <w:sz w:val="59"/>
          <w:lang w:eastAsia="zh-CN"/>
        </w:rPr>
      </w:pPr>
    </w:p>
    <w:p w14:paraId="3A218190">
      <w:pPr>
        <w:spacing w:line="360" w:lineRule="auto"/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附材料清单：</w:t>
      </w:r>
    </w:p>
    <w:p w14:paraId="2F392548">
      <w:pPr>
        <w:spacing w:line="360" w:lineRule="auto"/>
        <w:ind w:firstLine="640" w:firstLineChars="20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1、企业简介及产品介绍（含产品照片）</w:t>
      </w:r>
    </w:p>
    <w:p w14:paraId="46731A83">
      <w:pPr>
        <w:spacing w:line="360" w:lineRule="auto"/>
        <w:ind w:firstLine="640" w:firstLineChars="20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2、营业执照（复印件）</w:t>
      </w:r>
    </w:p>
    <w:p w14:paraId="34C32EBA">
      <w:pPr>
        <w:spacing w:line="360" w:lineRule="auto"/>
        <w:ind w:firstLine="640" w:firstLineChars="20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3、生产许可证（复印件）</w:t>
      </w:r>
    </w:p>
    <w:p w14:paraId="04A5F46D">
      <w:pPr>
        <w:spacing w:line="360" w:lineRule="auto"/>
        <w:ind w:firstLine="640" w:firstLineChars="20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4、商标注册证（复印件）</w:t>
      </w:r>
    </w:p>
    <w:p w14:paraId="2ACB8FA9">
      <w:pPr>
        <w:spacing w:line="360" w:lineRule="auto"/>
        <w:ind w:firstLine="640" w:firstLineChars="20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5、质量安全保证体系（ISO9001、HACCP、ISO22000等）认证证书；</w:t>
      </w:r>
      <w:r>
        <w:rPr>
          <w:rFonts w:hint="eastAsia"/>
          <w:sz w:val="32"/>
          <w:szCs w:val="32"/>
          <w:lang w:val="en-US" w:eastAsia="zh-CN"/>
        </w:rPr>
        <w:t>高新技术企业、专精特新中小企业、老字号等</w:t>
      </w:r>
      <w:r>
        <w:rPr>
          <w:rFonts w:hint="eastAsia"/>
          <w:sz w:val="32"/>
          <w:szCs w:val="32"/>
          <w:lang w:eastAsia="zh-CN"/>
        </w:rPr>
        <w:t>相关荣誉证书（复印件）</w:t>
      </w:r>
    </w:p>
    <w:p w14:paraId="0F15DE96">
      <w:pPr>
        <w:spacing w:line="360" w:lineRule="auto"/>
        <w:ind w:firstLine="640" w:firstLineChars="20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6、有效期一年内产品检验报告</w:t>
      </w:r>
    </w:p>
    <w:p w14:paraId="641A00A0">
      <w:pPr>
        <w:spacing w:line="360" w:lineRule="auto"/>
        <w:ind w:firstLine="640" w:firstLineChars="200"/>
        <w:rPr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7、诚信管理体系证书（复印件）（如有）</w:t>
      </w:r>
    </w:p>
    <w:p w14:paraId="6F58F32B">
      <w:pPr>
        <w:spacing w:line="360" w:lineRule="auto"/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8、其它证明材料</w:t>
      </w:r>
    </w:p>
    <w:p w14:paraId="3E381751">
      <w:pPr>
        <w:spacing w:line="360" w:lineRule="auto"/>
        <w:ind w:left="1759" w:leftChars="599" w:hanging="441" w:hangingChars="138"/>
        <w:rPr>
          <w:rFonts w:hint="default"/>
          <w:sz w:val="32"/>
          <w:szCs w:val="32"/>
          <w:lang w:val="en-US" w:eastAsia="zh-CN"/>
        </w:rPr>
      </w:pPr>
    </w:p>
    <w:sectPr>
      <w:pgSz w:w="11910" w:h="16840"/>
      <w:pgMar w:top="1440" w:right="1803" w:bottom="280" w:left="180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C845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7D6DD0">
                          <w:pPr>
                            <w:pStyle w:val="5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myxzAyAgAAYw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bLHM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7D6DD0">
                    <w:pPr>
                      <w:pStyle w:val="5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hyphenationZone w:val="36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"/>
    </o:shapelayout>
  </w:hdrShapeDefaults>
  <w:compat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00220478"/>
    <w:rsid w:val="00017CEC"/>
    <w:rsid w:val="00021DDA"/>
    <w:rsid w:val="001C00A4"/>
    <w:rsid w:val="00220478"/>
    <w:rsid w:val="00234FB2"/>
    <w:rsid w:val="00313A0F"/>
    <w:rsid w:val="004015D0"/>
    <w:rsid w:val="005F438E"/>
    <w:rsid w:val="006372AB"/>
    <w:rsid w:val="00746339"/>
    <w:rsid w:val="00817339"/>
    <w:rsid w:val="00826567"/>
    <w:rsid w:val="00A36713"/>
    <w:rsid w:val="00A63206"/>
    <w:rsid w:val="00AC67B5"/>
    <w:rsid w:val="00B17402"/>
    <w:rsid w:val="00C223D0"/>
    <w:rsid w:val="00CA5ABB"/>
    <w:rsid w:val="00DE137B"/>
    <w:rsid w:val="00ED3A6F"/>
    <w:rsid w:val="00F0498A"/>
    <w:rsid w:val="00F574FE"/>
    <w:rsid w:val="03A74512"/>
    <w:rsid w:val="03B629A7"/>
    <w:rsid w:val="05893D0A"/>
    <w:rsid w:val="058A0DE2"/>
    <w:rsid w:val="06B86FA0"/>
    <w:rsid w:val="073D5962"/>
    <w:rsid w:val="093C7962"/>
    <w:rsid w:val="09F95D59"/>
    <w:rsid w:val="0AC01737"/>
    <w:rsid w:val="0B7506D3"/>
    <w:rsid w:val="10963677"/>
    <w:rsid w:val="10B908CF"/>
    <w:rsid w:val="13D70C8E"/>
    <w:rsid w:val="167C538B"/>
    <w:rsid w:val="177B7A77"/>
    <w:rsid w:val="18183D39"/>
    <w:rsid w:val="195361CF"/>
    <w:rsid w:val="1AB01FE6"/>
    <w:rsid w:val="1B102545"/>
    <w:rsid w:val="1C7C1A50"/>
    <w:rsid w:val="1D327CB7"/>
    <w:rsid w:val="1E1F6C72"/>
    <w:rsid w:val="1EE17D9A"/>
    <w:rsid w:val="1F1C3B15"/>
    <w:rsid w:val="20DD111C"/>
    <w:rsid w:val="21363938"/>
    <w:rsid w:val="218D5D8B"/>
    <w:rsid w:val="24471723"/>
    <w:rsid w:val="261F2DBB"/>
    <w:rsid w:val="26A54474"/>
    <w:rsid w:val="28BF161D"/>
    <w:rsid w:val="29E46652"/>
    <w:rsid w:val="2A426494"/>
    <w:rsid w:val="2A935A69"/>
    <w:rsid w:val="2B2725C2"/>
    <w:rsid w:val="2CF83BAB"/>
    <w:rsid w:val="2DBF51DB"/>
    <w:rsid w:val="2EEC3A90"/>
    <w:rsid w:val="2FAE6577"/>
    <w:rsid w:val="2FD8713D"/>
    <w:rsid w:val="32DD5BD3"/>
    <w:rsid w:val="32FA0B42"/>
    <w:rsid w:val="34CC55AF"/>
    <w:rsid w:val="36582122"/>
    <w:rsid w:val="38985ACA"/>
    <w:rsid w:val="38A327F3"/>
    <w:rsid w:val="395621C7"/>
    <w:rsid w:val="3B312A29"/>
    <w:rsid w:val="3EE42B09"/>
    <w:rsid w:val="40834526"/>
    <w:rsid w:val="41AF5C6D"/>
    <w:rsid w:val="44E678A3"/>
    <w:rsid w:val="460932EB"/>
    <w:rsid w:val="47F35CFC"/>
    <w:rsid w:val="48446BB1"/>
    <w:rsid w:val="4A671A7A"/>
    <w:rsid w:val="4C2F0D25"/>
    <w:rsid w:val="4C367EB1"/>
    <w:rsid w:val="4C7E3C13"/>
    <w:rsid w:val="4D7A4E15"/>
    <w:rsid w:val="4E6323B1"/>
    <w:rsid w:val="512A6BD1"/>
    <w:rsid w:val="51EB1842"/>
    <w:rsid w:val="52D76170"/>
    <w:rsid w:val="53542C10"/>
    <w:rsid w:val="535E10B8"/>
    <w:rsid w:val="55850E00"/>
    <w:rsid w:val="569E3E15"/>
    <w:rsid w:val="573124DA"/>
    <w:rsid w:val="58045639"/>
    <w:rsid w:val="592A6143"/>
    <w:rsid w:val="59687FCE"/>
    <w:rsid w:val="59812A45"/>
    <w:rsid w:val="59C374B8"/>
    <w:rsid w:val="5B660EA4"/>
    <w:rsid w:val="5E2B33CD"/>
    <w:rsid w:val="60870181"/>
    <w:rsid w:val="620415CE"/>
    <w:rsid w:val="625551B1"/>
    <w:rsid w:val="62C95165"/>
    <w:rsid w:val="63D96115"/>
    <w:rsid w:val="63FB255B"/>
    <w:rsid w:val="6497665E"/>
    <w:rsid w:val="6541467D"/>
    <w:rsid w:val="65CC501A"/>
    <w:rsid w:val="65F35787"/>
    <w:rsid w:val="67A94087"/>
    <w:rsid w:val="68274B3B"/>
    <w:rsid w:val="6DB14E5A"/>
    <w:rsid w:val="6F1D5064"/>
    <w:rsid w:val="701E420F"/>
    <w:rsid w:val="70DA4EE3"/>
    <w:rsid w:val="71051B36"/>
    <w:rsid w:val="726E77BC"/>
    <w:rsid w:val="73444327"/>
    <w:rsid w:val="78656492"/>
    <w:rsid w:val="7ABC35B8"/>
    <w:rsid w:val="7CB10610"/>
    <w:rsid w:val="7CB50D22"/>
    <w:rsid w:val="7E9C4AF1"/>
    <w:rsid w:val="7EA36AC4"/>
    <w:rsid w:val="7EF926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semiHidden/>
    <w:qFormat/>
    <w:uiPriority w:val="99"/>
    <w:rPr>
      <w:rFonts w:ascii="仿宋" w:hAnsi="仿宋" w:eastAsia="仿宋" w:cs="仿宋"/>
      <w:sz w:val="18"/>
      <w:szCs w:val="18"/>
      <w:lang w:eastAsia="en-US"/>
    </w:rPr>
  </w:style>
  <w:style w:type="character" w:customStyle="1" w:styleId="12">
    <w:name w:val="页脚 字符"/>
    <w:basedOn w:val="9"/>
    <w:link w:val="5"/>
    <w:semiHidden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13">
    <w:name w:val="页眉 字符"/>
    <w:basedOn w:val="9"/>
    <w:link w:val="6"/>
    <w:semiHidden/>
    <w:qFormat/>
    <w:uiPriority w:val="99"/>
    <w:rPr>
      <w:rFonts w:ascii="仿宋" w:hAnsi="仿宋" w:eastAsia="仿宋" w:cs="仿宋"/>
      <w:sz w:val="18"/>
      <w:szCs w:val="18"/>
    </w:rPr>
  </w:style>
  <w:style w:type="table" w:customStyle="1" w:styleId="1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标题 11"/>
    <w:basedOn w:val="1"/>
    <w:qFormat/>
    <w:uiPriority w:val="1"/>
    <w:pPr>
      <w:ind w:left="307"/>
      <w:outlineLvl w:val="1"/>
    </w:pPr>
    <w:rPr>
      <w:rFonts w:ascii="华文中宋" w:hAnsi="华文中宋" w:eastAsia="华文中宋" w:cs="华文中宋"/>
      <w:b/>
      <w:bCs/>
      <w:sz w:val="44"/>
      <w:szCs w:val="44"/>
    </w:rPr>
  </w:style>
  <w:style w:type="paragraph" w:styleId="16">
    <w:name w:val="List Paragraph"/>
    <w:basedOn w:val="1"/>
    <w:qFormat/>
    <w:uiPriority w:val="1"/>
  </w:style>
  <w:style w:type="paragraph" w:customStyle="1" w:styleId="17">
    <w:name w:val="Table Paragraph"/>
    <w:basedOn w:val="1"/>
    <w:qFormat/>
    <w:uiPriority w:val="1"/>
  </w:style>
  <w:style w:type="character" w:customStyle="1" w:styleId="18">
    <w:name w:val="UserStyle_2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3348</Words>
  <Characters>3521</Characters>
  <Lines>25</Lines>
  <Paragraphs>7</Paragraphs>
  <TotalTime>2</TotalTime>
  <ScaleCrop>false</ScaleCrop>
  <LinksUpToDate>false</LinksUpToDate>
  <CharactersWithSpaces>3706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2019-05-13T01:41:00Z</dcterms:created>
  <dc:creator>微软用户</dc:creator>
  <cp:lastModifiedBy>安徽省食协秘书处</cp:lastModifiedBy>
  <cp:lastPrinted>2020-06-29T05:48:00Z</cp:lastPrinted>
  <dcterms:modified xsi:type="dcterms:W3CDTF">2024-07-01T02:54:41Z</dcterms:modified>
  <dc:title>浙食协〔2011〕7号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WPS Office</vt:lpwstr>
  </property>
  <property fmtid="{D5CDD505-2E9C-101B-9397-08002B2CF9AE}" pid="4" name="LastSaved">
    <vt:filetime>2019-05-13T00:00:00Z</vt:filetime>
  </property>
  <property fmtid="{D5CDD505-2E9C-101B-9397-08002B2CF9AE}" pid="5" name="KSOProductBuildVer">
    <vt:lpwstr>2052-12.1.0.17133</vt:lpwstr>
  </property>
  <property fmtid="{D5CDD505-2E9C-101B-9397-08002B2CF9AE}" pid="6" name="ICV">
    <vt:lpwstr>9F5EE2123BC84731BAEBD6BA634C365A_13</vt:lpwstr>
  </property>
</Properties>
</file>